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Barrett David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3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07/24/2023</w:t>
            </w:r>
          </w:p>
        </w:tc>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8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07/24/2023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2,405</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84,659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right"/>
              <w:ind w:right="219"/>
              <w:spacing w:after="0"/>
              <w:rPr>
                <w:sz w:val="20"/>
                <w:szCs w:val="20"/>
                <w:color w:val="auto"/>
              </w:rPr>
            </w:pPr>
            <w:r>
              <w:rPr>
                <w:rFonts w:ascii="Arial" w:cs="Arial" w:eastAsia="Arial" w:hAnsi="Arial"/>
                <w:sz w:val="18"/>
                <w:szCs w:val="18"/>
                <w:color w:val="0000FF"/>
              </w:rPr>
              <w:t>3,093,348</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awarded under the Expensify, Inc. 2021 Stock Purchase and Matching Plan ("SPMP")</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08/01/2023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2023-08-01T16:34:28Z</dcterms:created>
  <dcterms:modified xsi:type="dcterms:W3CDTF">2023-08-01T16:34:28Z</dcterms:modified>
</cp:coreProperties>
</file>