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Christen Timothy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Expensify,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[EXFY]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Arial" w:cs="Arial" w:eastAsia="Arial" w:hAnsi="Arial"/>
                <w:sz w:val="17"/>
                <w:szCs w:val="17"/>
                <w:color w:val="0000FF"/>
              </w:rPr>
              <w:t>11/15/2021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401 SW 5TH AVE.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PORTLAND</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OR</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97204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11/15/2021</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9,260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9,260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award of restricted stock units ("RSUs") pursuant to the Non-Employee Director Compensation Program, which vest in twelve equal quarterly installments beginning on February 15, 2022, subject to the Reporting Person continuing in service on the Issuer's board of directors through such vesting date. Each RSU represents a contingent right to receive one share of Class A common stock.</w:t>
      </w:r>
    </w:p>
    <w:p>
      <w:pPr>
        <w:sectPr>
          <w:pgSz w:w="11900" w:h="16838" w:orient="portrait"/>
          <w:cols w:equalWidth="0" w:num="1">
            <w:col w:w="11080"/>
          </w:cols>
          <w:pgMar w:left="460" w:top="225"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12/07/2021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2021-12-07T20:07:01Z</dcterms:created>
  <dcterms:modified xsi:type="dcterms:W3CDTF">2021-12-07T20:07:01Z</dcterms:modified>
</cp:coreProperties>
</file>