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McLaughlin Steven J.</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32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17"/>
                <w:szCs w:val="17"/>
                <w:color w:val="0000FF"/>
              </w:rPr>
              <w:t>1521 ALTON RD., #345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MIAMI</w:t>
            </w:r>
          </w:p>
        </w:tc>
        <w:tc>
          <w:tcPr>
            <w:tcW w:w="1180" w:type="dxa"/>
            <w:vAlign w:val="bottom"/>
            <w:vMerge w:val="restart"/>
          </w:tcPr>
          <w:p>
            <w:pPr>
              <w:ind w:left="320"/>
              <w:spacing w:after="0"/>
              <w:rPr>
                <w:sz w:val="20"/>
                <w:szCs w:val="20"/>
                <w:color w:val="auto"/>
              </w:rPr>
            </w:pPr>
            <w:r>
              <w:rPr>
                <w:rFonts w:ascii="Arial" w:cs="Arial" w:eastAsia="Arial" w:hAnsi="Arial"/>
                <w:sz w:val="17"/>
                <w:szCs w:val="17"/>
                <w:color w:val="0000FF"/>
              </w:rPr>
              <w:t>FL</w:t>
            </w:r>
          </w:p>
        </w:tc>
        <w:tc>
          <w:tcPr>
            <w:tcW w:w="1560" w:type="dxa"/>
            <w:vAlign w:val="bottom"/>
            <w:vMerge w:val="restart"/>
          </w:tcPr>
          <w:p>
            <w:pPr>
              <w:ind w:left="360"/>
              <w:spacing w:after="0"/>
              <w:rPr>
                <w:sz w:val="20"/>
                <w:szCs w:val="20"/>
                <w:color w:val="auto"/>
              </w:rPr>
            </w:pPr>
            <w:r>
              <w:rPr>
                <w:rFonts w:ascii="Arial" w:cs="Arial" w:eastAsia="Arial" w:hAnsi="Arial"/>
                <w:sz w:val="17"/>
                <w:szCs w:val="17"/>
                <w:color w:val="0000FF"/>
              </w:rPr>
              <w:t>33139</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BEACH</w:t>
            </w:r>
          </w:p>
        </w:tc>
        <w:tc>
          <w:tcPr>
            <w:tcW w:w="118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2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360" w:type="dxa"/>
            <w:vAlign w:val="bottom"/>
            <w:gridSpan w:val="3"/>
          </w:tcPr>
          <w:p>
            <w:pPr>
              <w:ind w:left="80"/>
              <w:spacing w:after="0"/>
              <w:rPr>
                <w:sz w:val="20"/>
                <w:szCs w:val="20"/>
                <w:color w:val="auto"/>
              </w:rPr>
            </w:pPr>
            <w:r>
              <w:rPr>
                <w:rFonts w:ascii="Arial" w:cs="Arial" w:eastAsia="Arial" w:hAnsi="Arial"/>
                <w:sz w:val="17"/>
                <w:szCs w:val="17"/>
                <w:color w:val="0000FF"/>
              </w:rPr>
              <w:t>08/14/2023</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9" w:lineRule="exact"/>
        <w:rPr>
          <w:sz w:val="24"/>
          <w:szCs w:val="24"/>
          <w:color w:val="auto"/>
        </w:rPr>
      </w:pPr>
    </w:p>
    <w:tbl>
      <w:tblPr>
        <w:tblLayout w:type="fixed"/>
        <w:tblInd w:w="41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2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3"/>
            <w:vMerge w:val="restart"/>
          </w:tcPr>
          <w:p>
            <w:pPr>
              <w:ind w:left="560"/>
              <w:spacing w:after="0"/>
              <w:rPr>
                <w:sz w:val="20"/>
                <w:szCs w:val="20"/>
                <w:color w:val="auto"/>
              </w:rPr>
            </w:pPr>
            <w:r>
              <w:rPr>
                <w:rFonts w:ascii="Arial" w:cs="Arial" w:eastAsia="Arial" w:hAnsi="Arial"/>
                <w:sz w:val="17"/>
                <w:szCs w:val="17"/>
                <w:color w:val="0000FF"/>
              </w:rPr>
              <w:t>08/14/2023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jc w:val="right"/>
              <w:ind w:right="73"/>
              <w:spacing w:after="0"/>
              <w:rPr>
                <w:sz w:val="20"/>
                <w:szCs w:val="20"/>
                <w:color w:val="auto"/>
              </w:rPr>
            </w:pPr>
            <w:r>
              <w:rPr>
                <w:rFonts w:ascii="Arial" w:cs="Arial" w:eastAsia="Arial" w:hAnsi="Arial"/>
                <w:sz w:val="17"/>
                <w:szCs w:val="17"/>
                <w:color w:val="0000FF"/>
              </w:rPr>
              <w:t>91,013</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72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4.5</w:t>
            </w:r>
            <w:r>
              <w:rPr>
                <w:rFonts w:ascii="Arial" w:cs="Arial" w:eastAsia="Arial" w:hAnsi="Arial"/>
                <w:sz w:val="22"/>
                <w:szCs w:val="22"/>
                <w:color w:val="008000"/>
                <w:vertAlign w:val="superscript"/>
              </w:rPr>
              <w:t>(1)</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6,730,582</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3"/>
            <w:vMerge w:val="restart"/>
          </w:tcPr>
          <w:p>
            <w:pPr>
              <w:ind w:left="560"/>
              <w:spacing w:after="0"/>
              <w:rPr>
                <w:sz w:val="20"/>
                <w:szCs w:val="20"/>
                <w:color w:val="auto"/>
              </w:rPr>
            </w:pPr>
            <w:r>
              <w:rPr>
                <w:rFonts w:ascii="Arial" w:cs="Arial" w:eastAsia="Arial" w:hAnsi="Arial"/>
                <w:sz w:val="17"/>
                <w:szCs w:val="17"/>
                <w:color w:val="0000FF"/>
              </w:rPr>
              <w:t>08/15/2023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jc w:val="right"/>
              <w:ind w:right="113"/>
              <w:spacing w:after="0"/>
              <w:rPr>
                <w:sz w:val="20"/>
                <w:szCs w:val="20"/>
                <w:color w:val="auto"/>
              </w:rPr>
            </w:pPr>
            <w:r>
              <w:rPr>
                <w:rFonts w:ascii="Arial" w:cs="Arial" w:eastAsia="Arial" w:hAnsi="Arial"/>
                <w:sz w:val="17"/>
                <w:szCs w:val="17"/>
                <w:color w:val="0000FF"/>
              </w:rPr>
              <w:t>3,423</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2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4.5</w:t>
            </w:r>
          </w:p>
        </w:tc>
        <w:tc>
          <w:tcPr>
            <w:tcW w:w="100" w:type="dxa"/>
            <w:vAlign w:val="bottom"/>
          </w:tcPr>
          <w:p>
            <w:pPr>
              <w:spacing w:after="0"/>
              <w:rPr>
                <w:sz w:val="22"/>
                <w:szCs w:val="22"/>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6,734,005</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5"/>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1,783,610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5"/>
            <w:vMerge w:val="continue"/>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40" w:type="dxa"/>
            <w:vAlign w:val="bottom"/>
            <w:gridSpan w:val="17"/>
          </w:tcPr>
          <w:p>
            <w:pPr>
              <w:ind w:left="4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McLaughlin Steven J.</w:t>
              </w:r>
            </w:hyperlink>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7"/>
                <w:szCs w:val="17"/>
                <w:color w:val="0000FF"/>
              </w:rPr>
              <w:t>1521 ALTON RD., #345</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MIAMI BEACH</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FL</w:t>
            </w:r>
          </w:p>
        </w:tc>
        <w:tc>
          <w:tcPr>
            <w:tcW w:w="780" w:type="dxa"/>
            <w:vAlign w:val="bottom"/>
          </w:tcPr>
          <w:p>
            <w:pPr>
              <w:ind w:left="240"/>
              <w:spacing w:after="0"/>
              <w:rPr>
                <w:sz w:val="20"/>
                <w:szCs w:val="20"/>
                <w:color w:val="auto"/>
              </w:rPr>
            </w:pPr>
            <w:r>
              <w:rPr>
                <w:rFonts w:ascii="Arial" w:cs="Arial" w:eastAsia="Arial" w:hAnsi="Arial"/>
                <w:sz w:val="17"/>
                <w:szCs w:val="17"/>
                <w:color w:val="0000FF"/>
              </w:rPr>
              <w:t>33139</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Steven J. McLaughlin Revocable Trust</w:t>
              </w:r>
            </w:hyperlink>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7"/>
                <w:szCs w:val="17"/>
                <w:color w:val="0000FF"/>
              </w:rPr>
              <w:t>1521 ALTON RD. #345</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MIAMI BEACH</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FL</w:t>
            </w:r>
          </w:p>
        </w:tc>
        <w:tc>
          <w:tcPr>
            <w:tcW w:w="780" w:type="dxa"/>
            <w:vAlign w:val="bottom"/>
          </w:tcPr>
          <w:p>
            <w:pPr>
              <w:ind w:left="240"/>
              <w:spacing w:after="0"/>
              <w:rPr>
                <w:sz w:val="20"/>
                <w:szCs w:val="20"/>
                <w:color w:val="auto"/>
              </w:rPr>
            </w:pPr>
            <w:r>
              <w:rPr>
                <w:rFonts w:ascii="Arial" w:cs="Arial" w:eastAsia="Arial" w:hAnsi="Arial"/>
                <w:sz w:val="17"/>
                <w:szCs w:val="17"/>
                <w:color w:val="0000FF"/>
              </w:rPr>
              <w:t>33139</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EXP 2020 SPV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-138430</wp:posOffset>
            </wp:positionV>
            <wp:extent cx="2809240" cy="3134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3134995"/>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1521 ALTON RD. #345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MIAMI BEACH</w:t>
            </w:r>
          </w:p>
        </w:tc>
        <w:tc>
          <w:tcPr>
            <w:tcW w:w="1360" w:type="dxa"/>
            <w:vAlign w:val="bottom"/>
            <w:gridSpan w:val="2"/>
          </w:tcPr>
          <w:p>
            <w:pPr>
              <w:ind w:left="100"/>
              <w:spacing w:after="0"/>
              <w:rPr>
                <w:sz w:val="20"/>
                <w:szCs w:val="20"/>
                <w:color w:val="auto"/>
              </w:rPr>
            </w:pPr>
            <w:r>
              <w:rPr>
                <w:rFonts w:ascii="Arial" w:cs="Arial" w:eastAsia="Arial" w:hAnsi="Arial"/>
                <w:sz w:val="17"/>
                <w:szCs w:val="17"/>
                <w:color w:val="0000FF"/>
              </w:rPr>
              <w:t>FL</w:t>
            </w:r>
          </w:p>
        </w:tc>
        <w:tc>
          <w:tcPr>
            <w:tcW w:w="1500" w:type="dxa"/>
            <w:vAlign w:val="bottom"/>
          </w:tcPr>
          <w:p>
            <w:pPr>
              <w:ind w:left="140"/>
              <w:spacing w:after="0"/>
              <w:rPr>
                <w:sz w:val="20"/>
                <w:szCs w:val="20"/>
                <w:color w:val="auto"/>
              </w:rPr>
            </w:pPr>
            <w:r>
              <w:rPr>
                <w:rFonts w:ascii="Arial" w:cs="Arial" w:eastAsia="Arial" w:hAnsi="Arial"/>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SF Roofdeck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1521 ALTON RD., #345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MIAMI BEACH</w:t>
            </w:r>
          </w:p>
        </w:tc>
        <w:tc>
          <w:tcPr>
            <w:tcW w:w="1360" w:type="dxa"/>
            <w:vAlign w:val="bottom"/>
            <w:gridSpan w:val="2"/>
          </w:tcPr>
          <w:p>
            <w:pPr>
              <w:ind w:left="100"/>
              <w:spacing w:after="0"/>
              <w:rPr>
                <w:sz w:val="20"/>
                <w:szCs w:val="20"/>
                <w:color w:val="auto"/>
              </w:rPr>
            </w:pPr>
            <w:r>
              <w:rPr>
                <w:rFonts w:ascii="Arial" w:cs="Arial" w:eastAsia="Arial" w:hAnsi="Arial"/>
                <w:sz w:val="17"/>
                <w:szCs w:val="17"/>
                <w:color w:val="0000FF"/>
              </w:rPr>
              <w:t>FL</w:t>
            </w:r>
          </w:p>
        </w:tc>
        <w:tc>
          <w:tcPr>
            <w:tcW w:w="1500" w:type="dxa"/>
            <w:vAlign w:val="bottom"/>
          </w:tcPr>
          <w:p>
            <w:pPr>
              <w:ind w:left="140"/>
              <w:spacing w:after="0"/>
              <w:rPr>
                <w:sz w:val="20"/>
                <w:szCs w:val="20"/>
                <w:color w:val="auto"/>
              </w:rPr>
            </w:pPr>
            <w:r>
              <w:rPr>
                <w:rFonts w:ascii="Arial" w:cs="Arial" w:eastAsia="Arial" w:hAnsi="Arial"/>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Weighted average purchase price for shares of Class A Common Stock purchased. Actual purchase price for shares purchased ranged from $4.45 to $4.50, inclusive. The Reporting Persons undertake to provide the Issuer, any security holder of the Issuer or the staff of the Securities and Exchange Commission full information regarding the number of shares purchased at each separate price within the ranges set forth in this footnote.</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owned directly by the Steven J. McLaughlin Revocable Trust (the "Trust"), of which Steven J. McLaughlin is the sole trustee.</w:t>
      </w:r>
    </w:p>
    <w:p>
      <w:pPr>
        <w:spacing w:after="0" w:line="50" w:lineRule="exact"/>
        <w:rPr>
          <w:rFonts w:ascii="Arial" w:cs="Arial" w:eastAsia="Arial" w:hAnsi="Arial"/>
          <w:sz w:val="13"/>
          <w:szCs w:val="13"/>
          <w:color w:val="008000"/>
        </w:rPr>
      </w:pPr>
    </w:p>
    <w:p>
      <w:pPr>
        <w:ind w:left="20" w:right="14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p>
      <w:pPr>
        <w:spacing w:after="0" w:line="2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Steven J. McLaughlin,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08/16/2023</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authorized signatory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80" w:type="dxa"/>
            <w:vAlign w:val="bottom"/>
            <w:gridSpan w:val="3"/>
          </w:tcPr>
          <w:p>
            <w:pPr>
              <w:spacing w:after="0"/>
              <w:rPr>
                <w:sz w:val="20"/>
                <w:szCs w:val="20"/>
                <w:color w:val="auto"/>
              </w:rPr>
            </w:pPr>
            <w:r>
              <w:rPr>
                <w:rFonts w:ascii="Arial" w:cs="Arial" w:eastAsia="Arial" w:hAnsi="Arial"/>
                <w:sz w:val="17"/>
                <w:szCs w:val="17"/>
                <w:color w:val="0000FF"/>
              </w:rPr>
              <w:t>/s/ Steven J. McLaughlin,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08/16/2023</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authorized signatory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80" w:type="dxa"/>
            <w:vAlign w:val="bottom"/>
            <w:gridSpan w:val="3"/>
          </w:tcPr>
          <w:p>
            <w:pPr>
              <w:spacing w:after="0"/>
              <w:rPr>
                <w:sz w:val="20"/>
                <w:szCs w:val="20"/>
                <w:color w:val="auto"/>
              </w:rPr>
            </w:pPr>
            <w:r>
              <w:rPr>
                <w:rFonts w:ascii="Arial" w:cs="Arial" w:eastAsia="Arial" w:hAnsi="Arial"/>
                <w:sz w:val="17"/>
                <w:szCs w:val="17"/>
                <w:color w:val="0000FF"/>
              </w:rPr>
              <w:t>/s/ Steven J. McLaughlin,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08/16/2023</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authorized signatory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80" w:type="dxa"/>
            <w:vAlign w:val="bottom"/>
            <w:gridSpan w:val="3"/>
          </w:tcPr>
          <w:p>
            <w:pPr>
              <w:spacing w:after="0"/>
              <w:rPr>
                <w:sz w:val="20"/>
                <w:szCs w:val="20"/>
                <w:color w:val="auto"/>
              </w:rPr>
            </w:pPr>
            <w:r>
              <w:rPr>
                <w:rFonts w:ascii="Arial" w:cs="Arial" w:eastAsia="Arial" w:hAnsi="Arial"/>
                <w:sz w:val="17"/>
                <w:szCs w:val="17"/>
                <w:color w:val="0000FF"/>
              </w:rPr>
              <w:t>/s/ Steven J. McLaughlin,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08/16/2023</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authorized signatory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847224" TargetMode="External"/><Relationship Id="rId13" Type="http://schemas.openxmlformats.org/officeDocument/2006/relationships/hyperlink" Target="http://www.sec.gov/cgi-bin/browse-edgar?action=getcompany&amp;CIK=0001476840" TargetMode="External"/><Relationship Id="rId14" Type="http://schemas.openxmlformats.org/officeDocument/2006/relationships/hyperlink" Target="http://www.sec.gov/cgi-bin/browse-edgar?action=getcompany&amp;CIK=0001989196" TargetMode="External"/><Relationship Id="rId16" Type="http://schemas.openxmlformats.org/officeDocument/2006/relationships/hyperlink" Target="http://www.sec.gov/cgi-bin/browse-edgar?action=getcompany&amp;CIK=0001988981" TargetMode="External"/><Relationship Id="rId18" Type="http://schemas.openxmlformats.org/officeDocument/2006/relationships/hyperlink" Target="http://www.sec.gov/cgi-bin/browse-edgar?action=getcompany&amp;CIK=0001989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2023-08-16T17:22:50Z</dcterms:created>
  <dcterms:modified xsi:type="dcterms:W3CDTF">2023-08-16T17:22:50Z</dcterms:modified>
</cp:coreProperties>
</file>