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26035</wp:posOffset>
            </wp:positionV>
            <wp:extent cx="6998335" cy="8223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23885"/>
                    </a:xfrm>
                    <a:prstGeom prst="rect">
                      <a:avLst/>
                    </a:prstGeom>
                    <a:noFill/>
                  </pic:spPr>
                </pic:pic>
              </a:graphicData>
            </a:graphic>
          </wp:anchor>
        </w:drawing>
      </w:r>
    </w:p>
    <w:p>
      <w:pPr>
        <w:spacing w:after="0" w:line="110" w:lineRule="exact"/>
        <w:rPr>
          <w:sz w:val="24"/>
          <w:szCs w:val="24"/>
          <w:color w:val="auto"/>
        </w:rPr>
      </w:pPr>
    </w:p>
    <w:p>
      <w:pPr>
        <w:sectPr>
          <w:pgSz w:w="11900" w:h="16847" w:orient="portrait"/>
          <w:cols w:equalWidth="0" w:num="2">
            <w:col w:w="2180" w:space="480"/>
            <w:col w:w="8420"/>
          </w:cols>
          <w:pgMar w:left="460" w:top="214"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Barrett David Michael</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240" w:type="dxa"/>
            <w:vAlign w:val="bottom"/>
          </w:tcPr>
          <w:p>
            <w:pPr>
              <w:ind w:left="40"/>
              <w:spacing w:after="0"/>
              <w:rPr>
                <w:sz w:val="20"/>
                <w:szCs w:val="20"/>
                <w:color w:val="auto"/>
              </w:rPr>
            </w:pPr>
            <w:r>
              <w:rPr>
                <w:rFonts w:ascii="Arial" w:cs="Arial" w:eastAsia="Arial" w:hAnsi="Arial"/>
                <w:sz w:val="12"/>
                <w:szCs w:val="12"/>
                <w:color w:val="auto"/>
              </w:rPr>
              <w:t>(Last)</w:t>
            </w:r>
          </w:p>
        </w:tc>
        <w:tc>
          <w:tcPr>
            <w:tcW w:w="820" w:type="dxa"/>
            <w:vAlign w:val="bottom"/>
          </w:tcPr>
          <w:p>
            <w:pPr>
              <w:ind w:left="20"/>
              <w:spacing w:after="0"/>
              <w:rPr>
                <w:sz w:val="20"/>
                <w:szCs w:val="20"/>
                <w:color w:val="auto"/>
              </w:rPr>
            </w:pPr>
            <w:r>
              <w:rPr>
                <w:rFonts w:ascii="Arial" w:cs="Arial" w:eastAsia="Arial" w:hAnsi="Arial"/>
                <w:sz w:val="12"/>
                <w:szCs w:val="12"/>
                <w:color w:val="auto"/>
              </w:rPr>
              <w:t>(First)</w:t>
            </w:r>
          </w:p>
        </w:tc>
        <w:tc>
          <w:tcPr>
            <w:tcW w:w="88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C/O EXPENSIFY, INC.</w:t>
            </w:r>
          </w:p>
        </w:tc>
        <w:tc>
          <w:tcPr>
            <w:tcW w:w="880" w:type="dxa"/>
            <w:vAlign w:val="bottom"/>
          </w:tcPr>
          <w:p>
            <w:pPr>
              <w:spacing w:after="0"/>
              <w:rPr>
                <w:sz w:val="22"/>
                <w:szCs w:val="22"/>
                <w:color w:val="auto"/>
              </w:rPr>
            </w:pPr>
          </w:p>
        </w:tc>
      </w:tr>
      <w:tr>
        <w:trPr>
          <w:trHeight w:val="249"/>
        </w:trPr>
        <w:tc>
          <w:tcPr>
            <w:tcW w:w="124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96"/>
              </w:rPr>
              <w:t>401 SW 5TH AVE</w:t>
            </w: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15"/>
        </w:trPr>
        <w:tc>
          <w:tcPr>
            <w:tcW w:w="1240" w:type="dxa"/>
            <w:vAlign w:val="bottom"/>
          </w:tcPr>
          <w:p>
            <w:pPr>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2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PORTLAND</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OR</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97204</w:t>
            </w:r>
          </w:p>
        </w:tc>
      </w:tr>
      <w:tr>
        <w:trPr>
          <w:trHeight w:val="453"/>
        </w:trPr>
        <w:tc>
          <w:tcPr>
            <w:tcW w:w="1240" w:type="dxa"/>
            <w:vAlign w:val="bottom"/>
          </w:tcPr>
          <w:p>
            <w:pPr>
              <w:ind w:left="40"/>
              <w:spacing w:after="0"/>
              <w:rPr>
                <w:sz w:val="20"/>
                <w:szCs w:val="20"/>
                <w:color w:val="auto"/>
              </w:rPr>
            </w:pPr>
            <w:r>
              <w:rPr>
                <w:rFonts w:ascii="Arial" w:cs="Arial" w:eastAsia="Arial" w:hAnsi="Arial"/>
                <w:sz w:val="12"/>
                <w:szCs w:val="12"/>
                <w:color w:val="auto"/>
              </w:rPr>
              <w:t>(City)</w:t>
            </w:r>
          </w:p>
        </w:tc>
        <w:tc>
          <w:tcPr>
            <w:tcW w:w="820" w:type="dxa"/>
            <w:vAlign w:val="bottom"/>
          </w:tcPr>
          <w:p>
            <w:pPr>
              <w:ind w:left="20"/>
              <w:spacing w:after="0"/>
              <w:rPr>
                <w:sz w:val="20"/>
                <w:szCs w:val="20"/>
                <w:color w:val="auto"/>
              </w:rPr>
            </w:pPr>
            <w:r>
              <w:rPr>
                <w:rFonts w:ascii="Arial" w:cs="Arial" w:eastAsia="Arial" w:hAnsi="Arial"/>
                <w:sz w:val="12"/>
                <w:szCs w:val="12"/>
                <w:color w:val="auto"/>
              </w:rPr>
              <w:t>(State)</w:t>
            </w:r>
          </w:p>
        </w:tc>
        <w:tc>
          <w:tcPr>
            <w:tcW w:w="88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Expensify,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258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9"/>
        </w:trPr>
        <w:tc>
          <w:tcPr>
            <w:tcW w:w="200" w:type="dxa"/>
            <w:vAlign w:val="bottom"/>
            <w:gridSpan w:val="2"/>
            <w:vMerge w:val="restart"/>
          </w:tcPr>
          <w:p>
            <w:pPr>
              <w:ind w:left="60"/>
              <w:spacing w:after="0"/>
              <w:rPr>
                <w:sz w:val="20"/>
                <w:szCs w:val="20"/>
                <w:color w:val="auto"/>
              </w:rPr>
            </w:pPr>
            <w:r>
              <w:rPr>
                <w:rFonts w:ascii="Arial" w:cs="Arial" w:eastAsia="Arial" w:hAnsi="Arial"/>
                <w:sz w:val="12"/>
                <w:szCs w:val="12"/>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03/15/2024</w:t>
            </w:r>
          </w:p>
        </w:tc>
        <w:tc>
          <w:tcPr>
            <w:tcW w:w="2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60" w:type="dxa"/>
            <w:vAlign w:val="bottom"/>
            <w:gridSpan w:val="3"/>
            <w:vMerge w:val="continue"/>
          </w:tcPr>
          <w:p>
            <w:pPr>
              <w:spacing w:after="0"/>
              <w:rPr>
                <w:sz w:val="10"/>
                <w:szCs w:val="10"/>
                <w:color w:val="auto"/>
              </w:rPr>
            </w:pPr>
          </w:p>
        </w:tc>
        <w:tc>
          <w:tcPr>
            <w:tcW w:w="2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0" w:type="dxa"/>
            <w:vAlign w:val="bottom"/>
            <w:gridSpan w:val="2"/>
          </w:tcPr>
          <w:p>
            <w:pPr>
              <w:ind w:left="60"/>
              <w:spacing w:after="0"/>
              <w:rPr>
                <w:sz w:val="20"/>
                <w:szCs w:val="20"/>
                <w:color w:val="auto"/>
              </w:rPr>
            </w:pPr>
            <w:r>
              <w:rPr>
                <w:rFonts w:ascii="Arial" w:cs="Arial" w:eastAsia="Arial" w:hAnsi="Arial"/>
                <w:sz w:val="12"/>
                <w:szCs w:val="12"/>
                <w:color w:val="auto"/>
              </w:rPr>
              <w:t>4.</w:t>
            </w:r>
          </w:p>
        </w:tc>
        <w:tc>
          <w:tcPr>
            <w:tcW w:w="364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color w:val="auto"/>
              </w:rPr>
              <w:t>Line)</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100"/>
        <w:spacing w:after="0" w:line="22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Form filed by One Reporting Person</w:t>
      </w:r>
    </w:p>
    <w:p>
      <w:pPr>
        <w:spacing w:after="0" w:line="85"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More than One Reporting 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60" w:right="300" w:hanging="241"/>
        <w:spacing w:after="0" w:line="183" w:lineRule="auto"/>
        <w:tabs>
          <w:tab w:leader="none" w:pos="36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8" w:lineRule="exact"/>
        <w:rPr>
          <w:sz w:val="24"/>
          <w:szCs w:val="24"/>
          <w:color w:val="auto"/>
        </w:rPr>
      </w:pPr>
    </w:p>
    <w:p>
      <w:pPr>
        <w:sectPr>
          <w:pgSz w:w="11900" w:h="16847" w:orient="portrait"/>
          <w:cols w:equalWidth="0" w:num="2">
            <w:col w:w="3120" w:space="720"/>
            <w:col w:w="724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60" w:type="dxa"/>
            <w:vAlign w:val="bottom"/>
            <w:gridSpan w:val="5"/>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jc w:val="center"/>
              <w:ind w:left="728"/>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708"/>
              <w:spacing w:after="0"/>
              <w:rPr>
                <w:sz w:val="20"/>
                <w:szCs w:val="20"/>
                <w:color w:val="auto"/>
              </w:rPr>
            </w:pPr>
            <w:r>
              <w:rPr>
                <w:rFonts w:ascii="Times New Roman" w:cs="Times New Roman" w:eastAsia="Times New Roman" w:hAnsi="Times New Roman"/>
                <w:sz w:val="16"/>
                <w:szCs w:val="16"/>
                <w:color w:val="0000FF"/>
              </w:rPr>
              <w:t>03/15/2024</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tcBorders>
              <w:bottom w:val="single" w:sz="8" w:color="2C2C2C"/>
            </w:tcBorders>
            <w:gridSpan w:val="2"/>
          </w:tcPr>
          <w:p>
            <w:pPr>
              <w:jc w:val="center"/>
              <w:ind w:left="111"/>
              <w:spacing w:after="0"/>
              <w:rPr>
                <w:sz w:val="20"/>
                <w:szCs w:val="20"/>
                <w:color w:val="auto"/>
              </w:rPr>
            </w:pPr>
            <w:r>
              <w:rPr>
                <w:rFonts w:ascii="Times New Roman" w:cs="Times New Roman" w:eastAsia="Times New Roman" w:hAnsi="Times New Roman"/>
                <w:sz w:val="16"/>
                <w:szCs w:val="16"/>
                <w:color w:val="0000FF"/>
                <w:w w:val="93"/>
              </w:rPr>
              <w:t>5,058</w:t>
            </w:r>
            <w:r>
              <w:rPr>
                <w:rFonts w:ascii="Times New Roman" w:cs="Times New Roman" w:eastAsia="Times New Roman" w:hAnsi="Times New Roman"/>
                <w:sz w:val="20"/>
                <w:szCs w:val="20"/>
                <w:color w:val="008000"/>
                <w:w w:val="93"/>
                <w:vertAlign w:val="superscript"/>
              </w:rPr>
              <w:t>(1)</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9"/>
              </w:rPr>
              <w:t>132,769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708"/>
              <w:spacing w:after="0"/>
              <w:rPr>
                <w:sz w:val="20"/>
                <w:szCs w:val="20"/>
                <w:color w:val="auto"/>
              </w:rPr>
            </w:pPr>
            <w:r>
              <w:rPr>
                <w:rFonts w:ascii="Times New Roman" w:cs="Times New Roman" w:eastAsia="Times New Roman" w:hAnsi="Times New Roman"/>
                <w:sz w:val="16"/>
                <w:szCs w:val="16"/>
                <w:color w:val="0000FF"/>
              </w:rPr>
              <w:t>03/15/2024</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bottom w:val="single" w:sz="8" w:color="2C2C2C"/>
            </w:tcBorders>
            <w:gridSpan w:val="2"/>
          </w:tcPr>
          <w:p>
            <w:pPr>
              <w:jc w:val="center"/>
              <w:ind w:left="111"/>
              <w:spacing w:after="0"/>
              <w:rPr>
                <w:sz w:val="20"/>
                <w:szCs w:val="20"/>
                <w:color w:val="auto"/>
              </w:rPr>
            </w:pPr>
            <w:r>
              <w:rPr>
                <w:rFonts w:ascii="Times New Roman" w:cs="Times New Roman" w:eastAsia="Times New Roman" w:hAnsi="Times New Roman"/>
                <w:sz w:val="16"/>
                <w:szCs w:val="16"/>
                <w:color w:val="0000FF"/>
                <w:w w:val="93"/>
              </w:rPr>
              <w:t>1,937</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jc w:val="center"/>
              <w:ind w:left="88"/>
              <w:spacing w:after="0" w:line="299" w:lineRule="exact"/>
              <w:rPr>
                <w:sz w:val="20"/>
                <w:szCs w:val="20"/>
                <w:color w:val="auto"/>
              </w:rPr>
            </w:pPr>
            <w:r>
              <w:rPr>
                <w:rFonts w:ascii="Arial" w:cs="Arial" w:eastAsia="Arial" w:hAnsi="Arial"/>
                <w:sz w:val="32"/>
                <w:szCs w:val="32"/>
                <w:color w:val="000000"/>
                <w:w w:val="87"/>
                <w:vertAlign w:val="subscript"/>
              </w:rPr>
              <w:t>$</w:t>
            </w:r>
            <w:r>
              <w:rPr>
                <w:rFonts w:ascii="Times New Roman" w:cs="Times New Roman" w:eastAsia="Times New Roman" w:hAnsi="Times New Roman"/>
                <w:sz w:val="32"/>
                <w:szCs w:val="32"/>
                <w:color w:val="0000FF"/>
                <w:w w:val="87"/>
                <w:vertAlign w:val="subscript"/>
              </w:rPr>
              <w:t>2</w:t>
            </w:r>
            <w:r>
              <w:rPr>
                <w:rFonts w:ascii="Times New Roman" w:cs="Times New Roman" w:eastAsia="Times New Roman" w:hAnsi="Times New Roman"/>
                <w:sz w:val="10"/>
                <w:szCs w:val="10"/>
                <w:color w:val="008000"/>
                <w:w w:val="87"/>
              </w:rPr>
              <w:t>(3)</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9"/>
              </w:rPr>
              <w:t>130,832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708"/>
              <w:spacing w:after="0"/>
              <w:rPr>
                <w:sz w:val="20"/>
                <w:szCs w:val="20"/>
                <w:color w:val="auto"/>
              </w:rPr>
            </w:pPr>
            <w:r>
              <w:rPr>
                <w:rFonts w:ascii="Times New Roman" w:cs="Times New Roman" w:eastAsia="Times New Roman" w:hAnsi="Times New Roman"/>
                <w:sz w:val="16"/>
                <w:szCs w:val="16"/>
                <w:color w:val="0000FF"/>
              </w:rPr>
              <w:t>03/15/2024</w:t>
            </w: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ind w:left="191"/>
              <w:spacing w:after="0"/>
              <w:rPr>
                <w:sz w:val="20"/>
                <w:szCs w:val="20"/>
                <w:color w:val="auto"/>
              </w:rPr>
            </w:pPr>
            <w:r>
              <w:rPr>
                <w:rFonts w:ascii="Times New Roman" w:cs="Times New Roman" w:eastAsia="Times New Roman" w:hAnsi="Times New Roman"/>
                <w:sz w:val="16"/>
                <w:szCs w:val="16"/>
                <w:color w:val="0000FF"/>
                <w:w w:val="99"/>
              </w:rPr>
              <w:t>14,463</w:t>
            </w:r>
          </w:p>
        </w:tc>
        <w:tc>
          <w:tcPr>
            <w:tcW w:w="80" w:type="dxa"/>
            <w:vAlign w:val="bottom"/>
          </w:tcPr>
          <w:p>
            <w:pPr>
              <w:spacing w:after="0"/>
              <w:rPr>
                <w:sz w:val="21"/>
                <w:szCs w:val="21"/>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center"/>
              <w:ind w:left="108"/>
              <w:spacing w:after="0"/>
              <w:rPr>
                <w:sz w:val="20"/>
                <w:szCs w:val="20"/>
                <w:color w:val="auto"/>
              </w:rPr>
            </w:pPr>
            <w:r>
              <w:rPr>
                <w:rFonts w:ascii="Times New Roman" w:cs="Times New Roman" w:eastAsia="Times New Roman" w:hAnsi="Times New Roman"/>
                <w:sz w:val="10"/>
                <w:szCs w:val="10"/>
                <w:color w:val="008000"/>
              </w:rPr>
              <w:t>(4)</w:t>
            </w:r>
          </w:p>
        </w:tc>
        <w:tc>
          <w:tcPr>
            <w:tcW w:w="40" w:type="dxa"/>
            <w:vAlign w:val="bottom"/>
          </w:tcPr>
          <w:p>
            <w:pPr>
              <w:spacing w:after="0"/>
              <w:rPr>
                <w:sz w:val="21"/>
                <w:szCs w:val="21"/>
                <w:color w:val="auto"/>
              </w:rPr>
            </w:pPr>
          </w:p>
        </w:tc>
        <w:tc>
          <w:tcPr>
            <w:tcW w:w="122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9"/>
              </w:rPr>
              <w:t>145,295</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708"/>
              <w:spacing w:after="0"/>
              <w:rPr>
                <w:sz w:val="20"/>
                <w:szCs w:val="20"/>
                <w:color w:val="auto"/>
              </w:rPr>
            </w:pPr>
            <w:r>
              <w:rPr>
                <w:rFonts w:ascii="Times New Roman" w:cs="Times New Roman" w:eastAsia="Times New Roman" w:hAnsi="Times New Roman"/>
                <w:sz w:val="16"/>
                <w:szCs w:val="16"/>
                <w:color w:val="0000FF"/>
              </w:rPr>
              <w:t>03/20/2024</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bottom w:val="single" w:sz="8" w:color="2C2C2C"/>
            </w:tcBorders>
            <w:gridSpan w:val="2"/>
          </w:tcPr>
          <w:p>
            <w:pPr>
              <w:jc w:val="center"/>
              <w:ind w:left="111"/>
              <w:spacing w:after="0"/>
              <w:rPr>
                <w:sz w:val="20"/>
                <w:szCs w:val="20"/>
                <w:color w:val="auto"/>
              </w:rPr>
            </w:pPr>
            <w:r>
              <w:rPr>
                <w:rFonts w:ascii="Times New Roman" w:cs="Times New Roman" w:eastAsia="Times New Roman" w:hAnsi="Times New Roman"/>
                <w:sz w:val="16"/>
                <w:szCs w:val="16"/>
                <w:color w:val="0000FF"/>
                <w:w w:val="93"/>
              </w:rPr>
              <w:t>11,627</w:t>
            </w:r>
            <w:r>
              <w:rPr>
                <w:rFonts w:ascii="Times New Roman" w:cs="Times New Roman" w:eastAsia="Times New Roman" w:hAnsi="Times New Roman"/>
                <w:sz w:val="20"/>
                <w:szCs w:val="20"/>
                <w:color w:val="008000"/>
                <w:w w:val="93"/>
                <w:vertAlign w:val="superscript"/>
              </w:rPr>
              <w:t>(5)</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Borders>
              <w:bottom w:val="single" w:sz="8" w:color="2C2C2C"/>
            </w:tcBorders>
          </w:tcPr>
          <w:p>
            <w:pPr>
              <w:jc w:val="center"/>
              <w:ind w:left="88"/>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1.91</w:t>
            </w:r>
            <w:r>
              <w:rPr>
                <w:rFonts w:ascii="Times New Roman" w:cs="Times New Roman" w:eastAsia="Times New Roman" w:hAnsi="Times New Roman"/>
                <w:sz w:val="20"/>
                <w:szCs w:val="20"/>
                <w:color w:val="008000"/>
                <w:w w:val="95"/>
                <w:vertAlign w:val="superscript"/>
              </w:rPr>
              <w:t>(6)</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w w:val="99"/>
              </w:rPr>
              <w:t>133,668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08"/>
              <w:spacing w:after="0"/>
              <w:rPr>
                <w:sz w:val="20"/>
                <w:szCs w:val="20"/>
                <w:color w:val="auto"/>
              </w:rPr>
            </w:pPr>
            <w:r>
              <w:rPr>
                <w:rFonts w:ascii="Times New Roman" w:cs="Times New Roman" w:eastAsia="Times New Roman" w:hAnsi="Times New Roman"/>
                <w:sz w:val="16"/>
                <w:szCs w:val="16"/>
                <w:color w:val="0000FF"/>
              </w:rPr>
              <w:t>03/20/2024</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(7)</w:t>
            </w:r>
          </w:p>
        </w:tc>
        <w:tc>
          <w:tcPr>
            <w:tcW w:w="700" w:type="dxa"/>
            <w:vAlign w:val="bottom"/>
            <w:vMerge w:val="restart"/>
          </w:tcPr>
          <w:p>
            <w:pPr>
              <w:jc w:val="center"/>
              <w:ind w:left="191"/>
              <w:spacing w:after="0"/>
              <w:rPr>
                <w:sz w:val="20"/>
                <w:szCs w:val="20"/>
                <w:color w:val="auto"/>
              </w:rPr>
            </w:pPr>
            <w:r>
              <w:rPr>
                <w:rFonts w:ascii="Times New Roman" w:cs="Times New Roman" w:eastAsia="Times New Roman" w:hAnsi="Times New Roman"/>
                <w:sz w:val="16"/>
                <w:szCs w:val="16"/>
                <w:color w:val="0000FF"/>
                <w:w w:val="99"/>
              </w:rPr>
              <w:t>82,608</w:t>
            </w:r>
          </w:p>
        </w:tc>
        <w:tc>
          <w:tcPr>
            <w:tcW w:w="8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88"/>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1.83</w:t>
            </w:r>
            <w:r>
              <w:rPr>
                <w:rFonts w:ascii="Times New Roman" w:cs="Times New Roman" w:eastAsia="Times New Roman" w:hAnsi="Times New Roman"/>
                <w:sz w:val="20"/>
                <w:szCs w:val="20"/>
                <w:color w:val="008000"/>
                <w:w w:val="95"/>
                <w:vertAlign w:val="superscript"/>
              </w:rPr>
              <w:t>(8)</w:t>
            </w:r>
          </w:p>
        </w:tc>
        <w:tc>
          <w:tcPr>
            <w:tcW w:w="4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1,718,630</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(9)</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08"/>
              <w:spacing w:after="0"/>
              <w:rPr>
                <w:sz w:val="20"/>
                <w:szCs w:val="20"/>
                <w:color w:val="auto"/>
              </w:rPr>
            </w:pPr>
            <w:r>
              <w:rPr>
                <w:rFonts w:ascii="Times New Roman" w:cs="Times New Roman" w:eastAsia="Times New Roman" w:hAnsi="Times New Roman"/>
                <w:sz w:val="16"/>
                <w:szCs w:val="16"/>
                <w:color w:val="0000FF"/>
              </w:rPr>
              <w:t>03/21/2024</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(7)</w:t>
            </w:r>
          </w:p>
        </w:tc>
        <w:tc>
          <w:tcPr>
            <w:tcW w:w="700" w:type="dxa"/>
            <w:vAlign w:val="bottom"/>
            <w:vMerge w:val="restart"/>
          </w:tcPr>
          <w:p>
            <w:pPr>
              <w:jc w:val="center"/>
              <w:ind w:left="191"/>
              <w:spacing w:after="0"/>
              <w:rPr>
                <w:sz w:val="20"/>
                <w:szCs w:val="20"/>
                <w:color w:val="auto"/>
              </w:rPr>
            </w:pPr>
            <w:r>
              <w:rPr>
                <w:rFonts w:ascii="Times New Roman" w:cs="Times New Roman" w:eastAsia="Times New Roman" w:hAnsi="Times New Roman"/>
                <w:sz w:val="16"/>
                <w:szCs w:val="16"/>
                <w:color w:val="0000FF"/>
                <w:w w:val="99"/>
              </w:rPr>
              <w:t>81,419</w:t>
            </w:r>
          </w:p>
        </w:tc>
        <w:tc>
          <w:tcPr>
            <w:tcW w:w="8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88"/>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1.86</w:t>
            </w:r>
            <w:r>
              <w:rPr>
                <w:rFonts w:ascii="Times New Roman" w:cs="Times New Roman" w:eastAsia="Times New Roman" w:hAnsi="Times New Roman"/>
                <w:sz w:val="20"/>
                <w:szCs w:val="20"/>
                <w:color w:val="008000"/>
                <w:w w:val="91"/>
                <w:vertAlign w:val="superscript"/>
              </w:rPr>
              <w:t>(10)</w:t>
            </w:r>
          </w:p>
        </w:tc>
        <w:tc>
          <w:tcPr>
            <w:tcW w:w="4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1,637,211</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(9)</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08"/>
              <w:spacing w:after="0"/>
              <w:rPr>
                <w:sz w:val="20"/>
                <w:szCs w:val="20"/>
                <w:color w:val="auto"/>
              </w:rPr>
            </w:pPr>
            <w:r>
              <w:rPr>
                <w:rFonts w:ascii="Times New Roman" w:cs="Times New Roman" w:eastAsia="Times New Roman" w:hAnsi="Times New Roman"/>
                <w:sz w:val="16"/>
                <w:szCs w:val="16"/>
                <w:color w:val="0000FF"/>
              </w:rPr>
              <w:t>03/22/2024</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(7)</w:t>
            </w:r>
          </w:p>
        </w:tc>
        <w:tc>
          <w:tcPr>
            <w:tcW w:w="700" w:type="dxa"/>
            <w:vAlign w:val="bottom"/>
            <w:vMerge w:val="restart"/>
          </w:tcPr>
          <w:p>
            <w:pPr>
              <w:jc w:val="center"/>
              <w:ind w:left="191"/>
              <w:spacing w:after="0"/>
              <w:rPr>
                <w:sz w:val="20"/>
                <w:szCs w:val="20"/>
                <w:color w:val="auto"/>
              </w:rPr>
            </w:pPr>
            <w:r>
              <w:rPr>
                <w:rFonts w:ascii="Times New Roman" w:cs="Times New Roman" w:eastAsia="Times New Roman" w:hAnsi="Times New Roman"/>
                <w:sz w:val="16"/>
                <w:szCs w:val="16"/>
                <w:color w:val="0000FF"/>
                <w:w w:val="99"/>
              </w:rPr>
              <w:t>83,289</w:t>
            </w:r>
          </w:p>
        </w:tc>
        <w:tc>
          <w:tcPr>
            <w:tcW w:w="8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88"/>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1.82</w:t>
            </w:r>
            <w:r>
              <w:rPr>
                <w:rFonts w:ascii="Times New Roman" w:cs="Times New Roman" w:eastAsia="Times New Roman" w:hAnsi="Times New Roman"/>
                <w:sz w:val="20"/>
                <w:szCs w:val="20"/>
                <w:color w:val="008000"/>
                <w:w w:val="91"/>
                <w:vertAlign w:val="superscript"/>
              </w:rPr>
              <w:t>(11)</w:t>
            </w:r>
          </w:p>
        </w:tc>
        <w:tc>
          <w:tcPr>
            <w:tcW w:w="4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1,553,922</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(9)</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08"/>
              <w:spacing w:after="0"/>
              <w:rPr>
                <w:sz w:val="20"/>
                <w:szCs w:val="20"/>
                <w:color w:val="auto"/>
              </w:rPr>
            </w:pPr>
            <w:r>
              <w:rPr>
                <w:rFonts w:ascii="Times New Roman" w:cs="Times New Roman" w:eastAsia="Times New Roman" w:hAnsi="Times New Roman"/>
                <w:sz w:val="16"/>
                <w:szCs w:val="16"/>
                <w:color w:val="0000FF"/>
              </w:rPr>
              <w:t>03/25/2024</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(7)</w:t>
            </w:r>
          </w:p>
        </w:tc>
        <w:tc>
          <w:tcPr>
            <w:tcW w:w="700" w:type="dxa"/>
            <w:vAlign w:val="bottom"/>
            <w:vMerge w:val="restart"/>
          </w:tcPr>
          <w:p>
            <w:pPr>
              <w:jc w:val="center"/>
              <w:ind w:left="191"/>
              <w:spacing w:after="0"/>
              <w:rPr>
                <w:sz w:val="20"/>
                <w:szCs w:val="20"/>
                <w:color w:val="auto"/>
              </w:rPr>
            </w:pPr>
            <w:r>
              <w:rPr>
                <w:rFonts w:ascii="Times New Roman" w:cs="Times New Roman" w:eastAsia="Times New Roman" w:hAnsi="Times New Roman"/>
                <w:sz w:val="16"/>
                <w:szCs w:val="16"/>
                <w:color w:val="0000FF"/>
                <w:w w:val="99"/>
              </w:rPr>
              <w:t>85,730</w:t>
            </w:r>
          </w:p>
        </w:tc>
        <w:tc>
          <w:tcPr>
            <w:tcW w:w="8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88"/>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1.77</w:t>
            </w:r>
            <w:r>
              <w:rPr>
                <w:rFonts w:ascii="Times New Roman" w:cs="Times New Roman" w:eastAsia="Times New Roman" w:hAnsi="Times New Roman"/>
                <w:sz w:val="20"/>
                <w:szCs w:val="20"/>
                <w:color w:val="008000"/>
                <w:w w:val="91"/>
                <w:vertAlign w:val="superscript"/>
              </w:rPr>
              <w:t>(12)</w:t>
            </w:r>
          </w:p>
        </w:tc>
        <w:tc>
          <w:tcPr>
            <w:tcW w:w="4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1,468,192</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(9)</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08"/>
              <w:spacing w:after="0"/>
              <w:rPr>
                <w:sz w:val="20"/>
                <w:szCs w:val="20"/>
                <w:color w:val="auto"/>
              </w:rPr>
            </w:pPr>
            <w:r>
              <w:rPr>
                <w:rFonts w:ascii="Times New Roman" w:cs="Times New Roman" w:eastAsia="Times New Roman" w:hAnsi="Times New Roman"/>
                <w:sz w:val="16"/>
                <w:szCs w:val="16"/>
                <w:color w:val="0000FF"/>
              </w:rPr>
              <w:t>03/26/2024</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(7)</w:t>
            </w:r>
          </w:p>
        </w:tc>
        <w:tc>
          <w:tcPr>
            <w:tcW w:w="700" w:type="dxa"/>
            <w:vAlign w:val="bottom"/>
            <w:vMerge w:val="restart"/>
          </w:tcPr>
          <w:p>
            <w:pPr>
              <w:jc w:val="center"/>
              <w:ind w:left="191"/>
              <w:spacing w:after="0"/>
              <w:rPr>
                <w:sz w:val="20"/>
                <w:szCs w:val="20"/>
                <w:color w:val="auto"/>
              </w:rPr>
            </w:pPr>
            <w:r>
              <w:rPr>
                <w:rFonts w:ascii="Times New Roman" w:cs="Times New Roman" w:eastAsia="Times New Roman" w:hAnsi="Times New Roman"/>
                <w:sz w:val="16"/>
                <w:szCs w:val="16"/>
                <w:color w:val="0000FF"/>
                <w:w w:val="99"/>
              </w:rPr>
              <w:t>89,069</w:t>
            </w:r>
          </w:p>
        </w:tc>
        <w:tc>
          <w:tcPr>
            <w:tcW w:w="8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88"/>
              <w:spacing w:after="0"/>
              <w:rPr>
                <w:sz w:val="20"/>
                <w:szCs w:val="20"/>
                <w:color w:val="auto"/>
              </w:rPr>
            </w:pPr>
            <w:r>
              <w:rPr>
                <w:rFonts w:ascii="Arial" w:cs="Arial" w:eastAsia="Arial" w:hAnsi="Arial"/>
                <w:sz w:val="16"/>
                <w:szCs w:val="16"/>
                <w:color w:val="auto"/>
                <w:w w:val="89"/>
              </w:rPr>
              <w:t>$</w:t>
            </w:r>
            <w:r>
              <w:rPr>
                <w:rFonts w:ascii="Times New Roman" w:cs="Times New Roman" w:eastAsia="Times New Roman" w:hAnsi="Times New Roman"/>
                <w:sz w:val="16"/>
                <w:szCs w:val="16"/>
                <w:color w:val="0000FF"/>
                <w:w w:val="89"/>
              </w:rPr>
              <w:t>1.7</w:t>
            </w:r>
            <w:r>
              <w:rPr>
                <w:rFonts w:ascii="Times New Roman" w:cs="Times New Roman" w:eastAsia="Times New Roman" w:hAnsi="Times New Roman"/>
                <w:sz w:val="20"/>
                <w:szCs w:val="20"/>
                <w:color w:val="008000"/>
                <w:w w:val="89"/>
                <w:vertAlign w:val="superscript"/>
              </w:rPr>
              <w:t>(13)</w:t>
            </w:r>
          </w:p>
        </w:tc>
        <w:tc>
          <w:tcPr>
            <w:tcW w:w="4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1,379,123</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(9)</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vMerge w:val="restart"/>
          </w:tcPr>
          <w:p>
            <w:pPr>
              <w:jc w:val="center"/>
              <w:ind w:left="708"/>
              <w:spacing w:after="0"/>
              <w:rPr>
                <w:sz w:val="20"/>
                <w:szCs w:val="20"/>
                <w:color w:val="auto"/>
              </w:rPr>
            </w:pPr>
            <w:r>
              <w:rPr>
                <w:rFonts w:ascii="Times New Roman" w:cs="Times New Roman" w:eastAsia="Times New Roman" w:hAnsi="Times New Roman"/>
                <w:sz w:val="16"/>
                <w:szCs w:val="16"/>
                <w:color w:val="0000FF"/>
              </w:rPr>
              <w:t>03/27/2024</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(7)</w:t>
            </w:r>
          </w:p>
        </w:tc>
        <w:tc>
          <w:tcPr>
            <w:tcW w:w="700" w:type="dxa"/>
            <w:vAlign w:val="bottom"/>
            <w:vMerge w:val="restart"/>
          </w:tcPr>
          <w:p>
            <w:pPr>
              <w:jc w:val="center"/>
              <w:ind w:left="191"/>
              <w:spacing w:after="0"/>
              <w:rPr>
                <w:sz w:val="20"/>
                <w:szCs w:val="20"/>
                <w:color w:val="auto"/>
              </w:rPr>
            </w:pPr>
            <w:r>
              <w:rPr>
                <w:rFonts w:ascii="Times New Roman" w:cs="Times New Roman" w:eastAsia="Times New Roman" w:hAnsi="Times New Roman"/>
                <w:sz w:val="16"/>
                <w:szCs w:val="16"/>
                <w:color w:val="0000FF"/>
                <w:w w:val="99"/>
              </w:rPr>
              <w:t>54,685</w:t>
            </w:r>
          </w:p>
        </w:tc>
        <w:tc>
          <w:tcPr>
            <w:tcW w:w="80" w:type="dxa"/>
            <w:vAlign w:val="bottom"/>
          </w:tcPr>
          <w:p>
            <w:pPr>
              <w:spacing w:after="0"/>
              <w:rPr>
                <w:sz w:val="20"/>
                <w:szCs w:val="20"/>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vMerge w:val="restart"/>
          </w:tcPr>
          <w:p>
            <w:pPr>
              <w:jc w:val="center"/>
              <w:ind w:left="88"/>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1.74</w:t>
            </w:r>
            <w:r>
              <w:rPr>
                <w:rFonts w:ascii="Times New Roman" w:cs="Times New Roman" w:eastAsia="Times New Roman" w:hAnsi="Times New Roman"/>
                <w:sz w:val="20"/>
                <w:szCs w:val="20"/>
                <w:color w:val="008000"/>
                <w:w w:val="91"/>
                <w:vertAlign w:val="superscript"/>
              </w:rPr>
              <w:t>(14)</w:t>
            </w:r>
          </w:p>
        </w:tc>
        <w:tc>
          <w:tcPr>
            <w:tcW w:w="40" w:type="dxa"/>
            <w:vAlign w:val="bottom"/>
          </w:tcPr>
          <w:p>
            <w:pPr>
              <w:spacing w:after="0"/>
              <w:rPr>
                <w:sz w:val="20"/>
                <w:szCs w:val="20"/>
                <w:color w:val="auto"/>
              </w:rPr>
            </w:pPr>
          </w:p>
        </w:tc>
        <w:tc>
          <w:tcPr>
            <w:tcW w:w="122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1,324,438</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340" w:type="dxa"/>
            <w:vAlign w:val="bottom"/>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jc w:val="center"/>
              <w:ind w:right="54"/>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jc w:val="center"/>
              <w:ind w:right="54"/>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(15)</w:t>
            </w:r>
          </w:p>
        </w:tc>
        <w:tc>
          <w:tcPr>
            <w:tcW w:w="700" w:type="dxa"/>
            <w:vAlign w:val="bottom"/>
          </w:tcPr>
          <w:p>
            <w:pPr>
              <w:spacing w:after="0"/>
              <w:rPr>
                <w:sz w:val="15"/>
                <w:szCs w:val="15"/>
                <w:color w:val="auto"/>
              </w:rPr>
            </w:pPr>
          </w:p>
        </w:tc>
        <w:tc>
          <w:tcPr>
            <w:tcW w:w="580" w:type="dxa"/>
            <w:vAlign w:val="bottom"/>
            <w:gridSpan w:val="2"/>
          </w:tcPr>
          <w:p>
            <w:pPr>
              <w:jc w:val="center"/>
              <w:ind w:right="7"/>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14,463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03/15/2024</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52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760" w:type="dxa"/>
            <w:vAlign w:val="bottom"/>
            <w:gridSpan w:val="2"/>
            <w:vMerge w:val="continue"/>
          </w:tcPr>
          <w:p>
            <w:pPr>
              <w:spacing w:after="0"/>
              <w:rPr>
                <w:sz w:val="11"/>
                <w:szCs w:val="11"/>
                <w:color w:val="auto"/>
              </w:rPr>
            </w:pPr>
          </w:p>
        </w:tc>
        <w:tc>
          <w:tcPr>
            <w:tcW w:w="700" w:type="dxa"/>
            <w:vAlign w:val="bottom"/>
          </w:tcPr>
          <w:p>
            <w:pPr>
              <w:jc w:val="center"/>
              <w:ind w:right="31"/>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580" w:type="dxa"/>
            <w:vAlign w:val="bottom"/>
            <w:gridSpan w:val="2"/>
          </w:tcPr>
          <w:p>
            <w:pPr>
              <w:jc w:val="center"/>
              <w:ind w:right="7"/>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34"/>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ind w:right="4"/>
              <w:spacing w:after="0" w:line="137" w:lineRule="exact"/>
              <w:rPr>
                <w:sz w:val="20"/>
                <w:szCs w:val="20"/>
                <w:color w:val="auto"/>
              </w:rPr>
            </w:pPr>
            <w:r>
              <w:rPr>
                <w:rFonts w:ascii="Times New Roman" w:cs="Times New Roman" w:eastAsia="Times New Roman" w:hAnsi="Times New Roman"/>
                <w:sz w:val="12"/>
                <w:szCs w:val="12"/>
                <w:color w:val="0000FF"/>
              </w:rPr>
              <w:t>318,189</w:t>
            </w:r>
          </w:p>
        </w:tc>
        <w:tc>
          <w:tcPr>
            <w:tcW w:w="620" w:type="dxa"/>
            <w:vAlign w:val="bottom"/>
          </w:tcPr>
          <w:p>
            <w:pPr>
              <w:jc w:val="center"/>
              <w:ind w:left="30"/>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87"/>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(16)</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(15)</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87"/>
              <w:spacing w:after="0"/>
              <w:rPr>
                <w:sz w:val="20"/>
                <w:szCs w:val="20"/>
                <w:color w:val="auto"/>
              </w:rPr>
            </w:pPr>
            <w:r>
              <w:rPr>
                <w:rFonts w:ascii="Times New Roman" w:cs="Times New Roman" w:eastAsia="Times New Roman" w:hAnsi="Times New Roman"/>
                <w:sz w:val="12"/>
                <w:szCs w:val="12"/>
                <w:color w:val="0000FF"/>
                <w:w w:val="97"/>
              </w:rPr>
              <w:t>LT50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14,463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03/15/2024</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52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760" w:type="dxa"/>
            <w:vAlign w:val="bottom"/>
            <w:gridSpan w:val="2"/>
            <w:vMerge w:val="continue"/>
          </w:tcPr>
          <w:p>
            <w:pPr>
              <w:spacing w:after="0"/>
              <w:rPr>
                <w:sz w:val="11"/>
                <w:szCs w:val="11"/>
                <w:color w:val="auto"/>
              </w:rPr>
            </w:pPr>
          </w:p>
        </w:tc>
        <w:tc>
          <w:tcPr>
            <w:tcW w:w="700" w:type="dxa"/>
            <w:vAlign w:val="bottom"/>
          </w:tcPr>
          <w:p>
            <w:pPr>
              <w:jc w:val="center"/>
              <w:ind w:right="31"/>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580" w:type="dxa"/>
            <w:vAlign w:val="bottom"/>
            <w:gridSpan w:val="2"/>
          </w:tcPr>
          <w:p>
            <w:pPr>
              <w:jc w:val="center"/>
              <w:ind w:right="7"/>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34"/>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ind w:right="4"/>
              <w:spacing w:after="0" w:line="137" w:lineRule="exact"/>
              <w:rPr>
                <w:sz w:val="20"/>
                <w:szCs w:val="20"/>
                <w:color w:val="auto"/>
              </w:rPr>
            </w:pPr>
            <w:r>
              <w:rPr>
                <w:rFonts w:ascii="Times New Roman" w:cs="Times New Roman" w:eastAsia="Times New Roman" w:hAnsi="Times New Roman"/>
                <w:sz w:val="12"/>
                <w:szCs w:val="12"/>
                <w:color w:val="0000FF"/>
              </w:rPr>
              <w:t>318,189</w:t>
            </w:r>
          </w:p>
        </w:tc>
        <w:tc>
          <w:tcPr>
            <w:tcW w:w="620" w:type="dxa"/>
            <w:vAlign w:val="bottom"/>
          </w:tcPr>
          <w:p>
            <w:pPr>
              <w:jc w:val="center"/>
              <w:ind w:left="30"/>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87"/>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(16)(17)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(17)</w:t>
            </w:r>
          </w:p>
        </w:tc>
        <w:tc>
          <w:tcPr>
            <w:tcW w:w="700" w:type="dxa"/>
            <w:vAlign w:val="bottom"/>
            <w:vMerge w:val="restart"/>
          </w:tcPr>
          <w:p>
            <w:pPr>
              <w:jc w:val="center"/>
              <w:ind w:right="31"/>
              <w:spacing w:after="0"/>
              <w:rPr>
                <w:sz w:val="20"/>
                <w:szCs w:val="20"/>
                <w:color w:val="auto"/>
              </w:rPr>
            </w:pPr>
            <w:r>
              <w:rPr>
                <w:rFonts w:ascii="Times New Roman" w:cs="Times New Roman" w:eastAsia="Times New Roman" w:hAnsi="Times New Roman"/>
                <w:sz w:val="10"/>
                <w:szCs w:val="10"/>
                <w:color w:val="008000"/>
                <w:w w:val="95"/>
              </w:rPr>
              <w:t>(17)</w:t>
            </w:r>
          </w:p>
        </w:tc>
        <w:tc>
          <w:tcPr>
            <w:tcW w:w="580" w:type="dxa"/>
            <w:vAlign w:val="bottom"/>
            <w:gridSpan w:val="2"/>
          </w:tcPr>
          <w:p>
            <w:pPr>
              <w:jc w:val="center"/>
              <w:ind w:right="7"/>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14,463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3"/>
                <w:szCs w:val="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03/15/2024</w:t>
            </w: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14,463</w:t>
            </w:r>
          </w:p>
        </w:tc>
        <w:tc>
          <w:tcPr>
            <w:tcW w:w="5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80" w:type="dxa"/>
            <w:vAlign w:val="bottom"/>
            <w:gridSpan w:val="2"/>
            <w:vMerge w:val="restart"/>
          </w:tcPr>
          <w:p>
            <w:pPr>
              <w:jc w:val="center"/>
              <w:ind w:right="7"/>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jc w:val="center"/>
              <w:ind w:right="3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144,631</w:t>
            </w:r>
          </w:p>
        </w:tc>
        <w:tc>
          <w:tcPr>
            <w:tcW w:w="620" w:type="dxa"/>
            <w:vAlign w:val="bottom"/>
            <w:vMerge w:val="restart"/>
          </w:tcPr>
          <w:p>
            <w:pPr>
              <w:jc w:val="center"/>
              <w:ind w:left="30"/>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06"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87"/>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(17)</w:t>
            </w:r>
          </w:p>
        </w:tc>
        <w:tc>
          <w:tcPr>
            <w:tcW w:w="1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008000"/>
              </w:rPr>
              <w:t>(17)</w:t>
            </w:r>
          </w:p>
        </w:tc>
        <w:tc>
          <w:tcPr>
            <w:tcW w:w="700" w:type="dxa"/>
            <w:vAlign w:val="bottom"/>
          </w:tcPr>
          <w:p>
            <w:pPr>
              <w:jc w:val="center"/>
              <w:ind w:right="31"/>
              <w:spacing w:after="0"/>
              <w:rPr>
                <w:sz w:val="20"/>
                <w:szCs w:val="20"/>
                <w:color w:val="auto"/>
              </w:rPr>
            </w:pPr>
            <w:r>
              <w:rPr>
                <w:rFonts w:ascii="Times New Roman" w:cs="Times New Roman" w:eastAsia="Times New Roman" w:hAnsi="Times New Roman"/>
                <w:sz w:val="10"/>
                <w:szCs w:val="10"/>
                <w:color w:val="008000"/>
                <w:w w:val="95"/>
              </w:rPr>
              <w:t>(17)</w:t>
            </w:r>
          </w:p>
        </w:tc>
        <w:tc>
          <w:tcPr>
            <w:tcW w:w="580" w:type="dxa"/>
            <w:vAlign w:val="bottom"/>
            <w:gridSpan w:val="2"/>
          </w:tcPr>
          <w:p>
            <w:pPr>
              <w:jc w:val="center"/>
              <w:ind w:right="7"/>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3,583,249</w:t>
            </w: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w w:val="99"/>
              </w:rPr>
              <w:t>3,583,249</w:t>
            </w:r>
          </w:p>
        </w:tc>
        <w:tc>
          <w:tcPr>
            <w:tcW w:w="620" w:type="dxa"/>
            <w:vAlign w:val="bottom"/>
            <w:vMerge w:val="restart"/>
          </w:tcPr>
          <w:p>
            <w:pPr>
              <w:jc w:val="center"/>
              <w:ind w:left="30"/>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tcPr>
          <w:p>
            <w:pPr>
              <w:ind w:left="6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gridSpan w:val="2"/>
          </w:tcPr>
          <w:p>
            <w:pPr>
              <w:jc w:val="center"/>
              <w:ind w:right="7"/>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00" w:type="dxa"/>
            <w:vAlign w:val="bottom"/>
          </w:tcPr>
          <w:p>
            <w:pPr>
              <w:ind w:left="160"/>
              <w:spacing w:after="0" w:line="51" w:lineRule="exact"/>
              <w:rPr>
                <w:sz w:val="20"/>
                <w:szCs w:val="20"/>
                <w:color w:val="auto"/>
              </w:rPr>
            </w:pPr>
            <w:r>
              <w:rPr>
                <w:rFonts w:ascii="Times New Roman" w:cs="Times New Roman" w:eastAsia="Times New Roman" w:hAnsi="Times New Roman"/>
                <w:sz w:val="5"/>
                <w:szCs w:val="5"/>
                <w:color w:val="008000"/>
              </w:rPr>
              <w:t>(18)</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87"/>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-2644775</wp:posOffset>
            </wp:positionV>
            <wp:extent cx="28575" cy="2649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6498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granted as matched shares pursuant to the Expensify, Inc. 2021 Stock Purchase and Matching Plan ("SPMP").</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for shares granted as matched shares under the SPMP for certain employees of the Issuer.</w:t>
      </w:r>
    </w:p>
    <w:p>
      <w:pPr>
        <w:spacing w:after="0" w:line="48" w:lineRule="exact"/>
        <w:rPr>
          <w:rFonts w:ascii="Times New Roman" w:cs="Times New Roman" w:eastAsia="Times New Roman" w:hAnsi="Times New Roman"/>
          <w:sz w:val="12"/>
          <w:szCs w:val="12"/>
          <w:color w:val="008000"/>
        </w:rPr>
      </w:pPr>
    </w:p>
    <w:p>
      <w:pPr>
        <w:ind w:left="40" w:right="18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$1.94 to $2.04,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the contingent right to receive one share of Class A common stock. This transaction represents the settlement of vested RSUs in shares of Class A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upon the vesting of RSUs for certain employees of the Issuer.</w:t>
      </w:r>
    </w:p>
    <w:p>
      <w:pPr>
        <w:spacing w:after="0" w:line="48" w:lineRule="exact"/>
        <w:rPr>
          <w:rFonts w:ascii="Times New Roman" w:cs="Times New Roman" w:eastAsia="Times New Roman" w:hAnsi="Times New Roman"/>
          <w:sz w:val="12"/>
          <w:szCs w:val="12"/>
          <w:color w:val="008000"/>
        </w:rPr>
      </w:pPr>
    </w:p>
    <w:p>
      <w:pPr>
        <w:ind w:left="40" w:right="14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$1.87 to $1.93,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ectPr>
          <w:pgSz w:w="11900" w:h="16847" w:orient="portrait"/>
          <w:cols w:equalWidth="0" w:num="1">
            <w:col w:w="11080"/>
          </w:cols>
          <w:pgMar w:left="460" w:top="214" w:right="359" w:bottom="0" w:gutter="0" w:footer="0" w:header="0"/>
          <w:type w:val="continuous"/>
        </w:sectPr>
      </w:pPr>
    </w:p>
    <w:bookmarkStart w:id="1" w:name="page2"/>
    <w:bookmarkEnd w:id="1"/>
    <w:p>
      <w:pPr>
        <w:ind w:left="123" w:hanging="123"/>
        <w:spacing w:after="0"/>
        <w:tabs>
          <w:tab w:leader="none" w:pos="123"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reported on this Form 4 was effected pursuant to a Rule 10b5-1 trading plan adopted by the reporting person on December 15, 2023.</w:t>
      </w:r>
    </w:p>
    <w:p>
      <w:pPr>
        <w:spacing w:after="0" w:line="48" w:lineRule="exact"/>
        <w:rPr>
          <w:rFonts w:ascii="Times New Roman" w:cs="Times New Roman" w:eastAsia="Times New Roman" w:hAnsi="Times New Roman"/>
          <w:sz w:val="12"/>
          <w:szCs w:val="12"/>
          <w:color w:val="008000"/>
        </w:rPr>
      </w:pPr>
    </w:p>
    <w:p>
      <w:pPr>
        <w:ind w:left="3" w:right="60" w:hanging="3"/>
        <w:spacing w:after="0" w:line="266"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$1.76 to $1.92,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54" w:lineRule="exact"/>
        <w:rPr>
          <w:rFonts w:ascii="Times New Roman" w:cs="Times New Roman" w:eastAsia="Times New Roman" w:hAnsi="Times New Roman"/>
          <w:sz w:val="12"/>
          <w:szCs w:val="12"/>
          <w:color w:val="008000"/>
        </w:rPr>
      </w:pPr>
    </w:p>
    <w:p>
      <w:pPr>
        <w:ind w:left="3" w:right="280" w:hanging="3"/>
        <w:spacing w:after="0" w:line="281" w:lineRule="auto"/>
        <w:tabs>
          <w:tab w:leader="none" w:pos="127"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ind w:left="3" w:hanging="3"/>
        <w:spacing w:after="0" w:line="266"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$1.82 to $1.95,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54" w:lineRule="exact"/>
        <w:rPr>
          <w:rFonts w:ascii="Times New Roman" w:cs="Times New Roman" w:eastAsia="Times New Roman" w:hAnsi="Times New Roman"/>
          <w:sz w:val="12"/>
          <w:szCs w:val="12"/>
          <w:color w:val="008000"/>
        </w:rPr>
      </w:pPr>
    </w:p>
    <w:p>
      <w:pPr>
        <w:ind w:left="3" w:right="20" w:hanging="3"/>
        <w:spacing w:after="0" w:line="266" w:lineRule="auto"/>
        <w:tabs>
          <w:tab w:leader="none" w:pos="18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$1.79 to $1.89,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54" w:lineRule="exact"/>
        <w:rPr>
          <w:rFonts w:ascii="Times New Roman" w:cs="Times New Roman" w:eastAsia="Times New Roman" w:hAnsi="Times New Roman"/>
          <w:sz w:val="12"/>
          <w:szCs w:val="12"/>
          <w:color w:val="008000"/>
        </w:rPr>
      </w:pPr>
    </w:p>
    <w:p>
      <w:pPr>
        <w:ind w:left="3" w:hanging="3"/>
        <w:spacing w:after="0" w:line="266"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$1.74 to $1.85,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54" w:lineRule="exact"/>
        <w:rPr>
          <w:rFonts w:ascii="Times New Roman" w:cs="Times New Roman" w:eastAsia="Times New Roman" w:hAnsi="Times New Roman"/>
          <w:sz w:val="12"/>
          <w:szCs w:val="12"/>
          <w:color w:val="008000"/>
        </w:rPr>
      </w:pPr>
    </w:p>
    <w:p>
      <w:pPr>
        <w:ind w:left="3" w:hanging="3"/>
        <w:spacing w:after="0" w:line="266"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$1.68 to $1.76,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54" w:lineRule="exact"/>
        <w:rPr>
          <w:rFonts w:ascii="Times New Roman" w:cs="Times New Roman" w:eastAsia="Times New Roman" w:hAnsi="Times New Roman"/>
          <w:sz w:val="12"/>
          <w:szCs w:val="12"/>
          <w:color w:val="008000"/>
        </w:rPr>
      </w:pPr>
    </w:p>
    <w:p>
      <w:pPr>
        <w:ind w:left="3" w:hanging="3"/>
        <w:spacing w:after="0" w:line="266"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$1.70 to $1.77,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54" w:lineRule="exact"/>
        <w:rPr>
          <w:rFonts w:ascii="Times New Roman" w:cs="Times New Roman" w:eastAsia="Times New Roman" w:hAnsi="Times New Roman"/>
          <w:sz w:val="12"/>
          <w:szCs w:val="12"/>
          <w:color w:val="008000"/>
        </w:rPr>
      </w:pPr>
    </w:p>
    <w:p>
      <w:pPr>
        <w:ind w:left="183" w:hanging="183"/>
        <w:spacing w:after="0"/>
        <w:tabs>
          <w:tab w:leader="none" w:pos="183"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vest 12.5% on September 15, 2022 and 1/32nd each quarter thereafter, on December 15th, March 15th, June 15th and September 15th.</w:t>
      </w:r>
    </w:p>
    <w:p>
      <w:pPr>
        <w:spacing w:after="0" w:line="48" w:lineRule="exact"/>
        <w:rPr>
          <w:rFonts w:ascii="Times New Roman" w:cs="Times New Roman" w:eastAsia="Times New Roman" w:hAnsi="Times New Roman"/>
          <w:sz w:val="12"/>
          <w:szCs w:val="12"/>
          <w:color w:val="008000"/>
        </w:rPr>
      </w:pPr>
    </w:p>
    <w:p>
      <w:pPr>
        <w:ind w:left="183" w:hanging="183"/>
        <w:spacing w:after="0"/>
        <w:tabs>
          <w:tab w:leader="none" w:pos="183"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contingent right to receive one share of LT50 common stock. This transaction represents the settlement of vested RSUs in shares of LT50 Common Stock.</w:t>
      </w:r>
    </w:p>
    <w:p>
      <w:pPr>
        <w:spacing w:after="0" w:line="48" w:lineRule="exact"/>
        <w:rPr>
          <w:rFonts w:ascii="Times New Roman" w:cs="Times New Roman" w:eastAsia="Times New Roman" w:hAnsi="Times New Roman"/>
          <w:sz w:val="12"/>
          <w:szCs w:val="12"/>
          <w:color w:val="008000"/>
        </w:rPr>
      </w:pPr>
    </w:p>
    <w:p>
      <w:pPr>
        <w:ind w:left="3" w:right="20" w:hanging="3"/>
        <w:spacing w:after="0" w:line="259"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13" w:lineRule="exact"/>
        <w:rPr>
          <w:rFonts w:ascii="Times New Roman" w:cs="Times New Roman" w:eastAsia="Times New Roman" w:hAnsi="Times New Roman"/>
          <w:sz w:val="12"/>
          <w:szCs w:val="12"/>
          <w:color w:val="008000"/>
        </w:rPr>
      </w:pPr>
    </w:p>
    <w:p>
      <w:pPr>
        <w:ind w:left="183" w:hanging="183"/>
        <w:spacing w:after="0"/>
        <w:tabs>
          <w:tab w:leader="none" w:pos="183"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Deposited into the Expensify Voting Trust (the "Voting Trust"). The Reporting Person retains investment control and dispositive power over the shares deposited into the Voting Trust.</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ind w:left="6563"/>
        <w:spacing w:after="0" w:line="224" w:lineRule="auto"/>
        <w:rPr>
          <w:sz w:val="20"/>
          <w:szCs w:val="20"/>
          <w:color w:val="auto"/>
        </w:rPr>
      </w:pPr>
      <w:r>
        <w:rPr>
          <w:rFonts w:ascii="Times New Roman" w:cs="Times New Roman" w:eastAsia="Times New Roman" w:hAnsi="Times New Roman"/>
          <w:sz w:val="16"/>
          <w:szCs w:val="16"/>
          <w:color w:val="0000FF"/>
        </w:rPr>
        <w:t xml:space="preserve">/s/ Ryan Schaffer, as attorney-in- </w:t>
      </w:r>
      <w:r>
        <w:rPr>
          <w:rFonts w:ascii="Times New Roman" w:cs="Times New Roman" w:eastAsia="Times New Roman" w:hAnsi="Times New Roman"/>
          <w:sz w:val="32"/>
          <w:szCs w:val="32"/>
          <w:color w:val="0000FF"/>
          <w:vertAlign w:val="subscript"/>
        </w:rPr>
        <w:t>03/28/2024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-25400</wp:posOffset>
            </wp:positionV>
            <wp:extent cx="13512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-16510</wp:posOffset>
            </wp:positionV>
            <wp:extent cx="1536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3670" cy="7620"/>
                    </a:xfrm>
                    <a:prstGeom prst="rect">
                      <a:avLst/>
                    </a:prstGeom>
                    <a:noFill/>
                  </pic:spPr>
                </pic:pic>
              </a:graphicData>
            </a:graphic>
          </wp:anchor>
        </w:drawing>
        <w:drawing>
          <wp:anchor simplePos="0" relativeHeight="251657728" behindDoc="1" locked="0" layoutInCell="0" allowOverlap="1">
            <wp:simplePos x="0" y="0"/>
            <wp:positionH relativeFrom="column">
              <wp:posOffset>5565775</wp:posOffset>
            </wp:positionH>
            <wp:positionV relativeFrom="paragraph">
              <wp:posOffset>-80010</wp:posOffset>
            </wp:positionV>
            <wp:extent cx="4679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7"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60" w:hanging="3"/>
        <w:spacing w:after="0" w:line="324"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3"/>
      </w:cols>
      <w:pgMar w:left="497"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2024-03-28T19:22:08Z</dcterms:created>
  <dcterms:modified xsi:type="dcterms:W3CDTF">2024-03-28T19:22:08Z</dcterms:modified>
</cp:coreProperties>
</file>