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4"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pacing w:after="0" w:line="367" w:lineRule="exact"/>
        <w:rPr>
          <w:sz w:val="24"/>
          <w:szCs w:val="24"/>
          <w:color w:val="auto"/>
        </w:rPr>
      </w:pPr>
    </w:p>
    <w:tbl>
      <w:tblPr>
        <w:tblLayout w:type="fixed"/>
        <w:tblInd w:w="0" w:type="dxa"/>
        <w:tblCellMar>
          <w:top w:w="0" w:type="dxa"/>
          <w:left w:w="0" w:type="dxa"/>
          <w:bottom w:w="0" w:type="dxa"/>
          <w:right w:w="0" w:type="dxa"/>
        </w:tblCellMar>
      </w:tblPr>
      <w:tr>
        <w:trPr>
          <w:trHeight w:val="282"/>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CIK</w:t>
            </w:r>
          </w:p>
        </w:tc>
        <w:tc>
          <w:tcPr>
            <w:tcW w:w="436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0001891061</w:t>
            </w:r>
          </w:p>
        </w:tc>
        <w:tc>
          <w:tcPr>
            <w:tcW w:w="3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CCC</w:t>
            </w:r>
          </w:p>
        </w:tc>
        <w:tc>
          <w:tcPr>
            <w:tcW w:w="436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XXXXXXXX</w:t>
            </w:r>
          </w:p>
        </w:tc>
        <w:tc>
          <w:tcPr>
            <w:tcW w:w="3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Is this a LIVE or TEST Filing?</w:t>
            </w:r>
          </w:p>
        </w:tc>
        <w:tc>
          <w:tcPr>
            <w:tcW w:w="436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LIVE   TEST</w:t>
            </w:r>
          </w:p>
        </w:tc>
        <w:tc>
          <w:tcPr>
            <w:tcW w:w="3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b w:val="1"/>
                <w:bCs w:val="1"/>
                <w:i w:val="1"/>
                <w:iCs w:val="1"/>
                <w:color w:val="auto"/>
                <w:w w:val="98"/>
              </w:rPr>
              <w:t>Submission Contact Information</w:t>
            </w:r>
          </w:p>
        </w:tc>
        <w:tc>
          <w:tcPr>
            <w:tcW w:w="4360" w:type="dxa"/>
            <w:vAlign w:val="bottom"/>
          </w:tcPr>
          <w:p>
            <w:pPr>
              <w:spacing w:after="0"/>
              <w:rPr>
                <w:sz w:val="24"/>
                <w:szCs w:val="24"/>
                <w:color w:val="auto"/>
              </w:rPr>
            </w:pPr>
          </w:p>
        </w:tc>
        <w:tc>
          <w:tcPr>
            <w:tcW w:w="3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80"/>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w:t>
            </w:r>
          </w:p>
        </w:tc>
        <w:tc>
          <w:tcPr>
            <w:tcW w:w="4360" w:type="dxa"/>
            <w:vAlign w:val="bottom"/>
          </w:tcPr>
          <w:p>
            <w:pPr>
              <w:spacing w:after="0"/>
              <w:rPr>
                <w:sz w:val="24"/>
                <w:szCs w:val="24"/>
                <w:color w:val="auto"/>
              </w:rPr>
            </w:pPr>
          </w:p>
        </w:tc>
        <w:tc>
          <w:tcPr>
            <w:tcW w:w="3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4360" w:type="dxa"/>
            <w:vAlign w:val="bottom"/>
          </w:tcPr>
          <w:p>
            <w:pPr>
              <w:spacing w:after="0"/>
              <w:rPr>
                <w:sz w:val="24"/>
                <w:szCs w:val="24"/>
                <w:color w:val="auto"/>
              </w:rPr>
            </w:pPr>
          </w:p>
        </w:tc>
        <w:tc>
          <w:tcPr>
            <w:tcW w:w="3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E-Mail Address</w:t>
            </w:r>
          </w:p>
        </w:tc>
        <w:tc>
          <w:tcPr>
            <w:tcW w:w="4360" w:type="dxa"/>
            <w:vAlign w:val="bottom"/>
          </w:tcPr>
          <w:p>
            <w:pPr>
              <w:spacing w:after="0"/>
              <w:rPr>
                <w:sz w:val="24"/>
                <w:szCs w:val="24"/>
                <w:color w:val="auto"/>
              </w:rPr>
            </w:pPr>
          </w:p>
        </w:tc>
        <w:tc>
          <w:tcPr>
            <w:tcW w:w="3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35"/>
        </w:trPr>
        <w:tc>
          <w:tcPr>
            <w:tcW w:w="7360" w:type="dxa"/>
            <w:vAlign w:val="bottom"/>
            <w:gridSpan w:val="2"/>
          </w:tcPr>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tc>
        <w:tc>
          <w:tcPr>
            <w:tcW w:w="3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69"/>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 of Issuer</w:t>
            </w:r>
          </w:p>
        </w:tc>
        <w:tc>
          <w:tcPr>
            <w:tcW w:w="4360" w:type="dxa"/>
            <w:vAlign w:val="bottom"/>
          </w:tcPr>
          <w:p>
            <w:pPr>
              <w:spacing w:after="0"/>
              <w:rPr>
                <w:sz w:val="24"/>
                <w:szCs w:val="24"/>
                <w:color w:val="auto"/>
              </w:rPr>
            </w:pPr>
          </w:p>
        </w:tc>
        <w:tc>
          <w:tcPr>
            <w:tcW w:w="3020" w:type="dxa"/>
            <w:vAlign w:val="bottom"/>
          </w:tcPr>
          <w:p>
            <w:pPr>
              <w:ind w:left="1600"/>
              <w:spacing w:after="0"/>
              <w:rPr>
                <w:sz w:val="20"/>
                <w:szCs w:val="20"/>
                <w:color w:val="auto"/>
              </w:rPr>
            </w:pPr>
            <w:r>
              <w:rPr>
                <w:rFonts w:ascii="Times New Roman" w:cs="Times New Roman" w:eastAsia="Times New Roman" w:hAnsi="Times New Roman"/>
                <w:sz w:val="22"/>
                <w:szCs w:val="22"/>
                <w:color w:val="auto"/>
              </w:rPr>
              <w:t>Expensify, Inc.</w:t>
            </w: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SEC File Number</w:t>
            </w:r>
          </w:p>
        </w:tc>
        <w:tc>
          <w:tcPr>
            <w:tcW w:w="4360" w:type="dxa"/>
            <w:vAlign w:val="bottom"/>
          </w:tcPr>
          <w:p>
            <w:pPr>
              <w:spacing w:after="0"/>
              <w:rPr>
                <w:sz w:val="24"/>
                <w:szCs w:val="24"/>
                <w:color w:val="auto"/>
              </w:rPr>
            </w:pPr>
          </w:p>
        </w:tc>
        <w:tc>
          <w:tcPr>
            <w:tcW w:w="3020" w:type="dxa"/>
            <w:vAlign w:val="bottom"/>
          </w:tcPr>
          <w:p>
            <w:pPr>
              <w:ind w:left="1600"/>
              <w:spacing w:after="0"/>
              <w:rPr>
                <w:sz w:val="20"/>
                <w:szCs w:val="20"/>
                <w:color w:val="auto"/>
              </w:rPr>
            </w:pPr>
            <w:r>
              <w:rPr>
                <w:rFonts w:ascii="Times New Roman" w:cs="Times New Roman" w:eastAsia="Times New Roman" w:hAnsi="Times New Roman"/>
                <w:sz w:val="22"/>
                <w:szCs w:val="22"/>
                <w:color w:val="auto"/>
              </w:rPr>
              <w:t>001-41043</w:t>
            </w:r>
          </w:p>
        </w:tc>
        <w:tc>
          <w:tcPr>
            <w:tcW w:w="0" w:type="dxa"/>
            <w:vAlign w:val="bottom"/>
          </w:tcPr>
          <w:p>
            <w:pPr>
              <w:spacing w:after="0"/>
              <w:rPr>
                <w:sz w:val="1"/>
                <w:szCs w:val="1"/>
                <w:color w:val="auto"/>
              </w:rPr>
            </w:pPr>
          </w:p>
        </w:tc>
      </w:tr>
      <w:tr>
        <w:trPr>
          <w:trHeight w:val="258"/>
        </w:trPr>
        <w:tc>
          <w:tcPr>
            <w:tcW w:w="3000" w:type="dxa"/>
            <w:vAlign w:val="bottom"/>
          </w:tcPr>
          <w:p>
            <w:pPr>
              <w:spacing w:after="0"/>
              <w:rPr>
                <w:sz w:val="22"/>
                <w:szCs w:val="22"/>
                <w:color w:val="auto"/>
              </w:rPr>
            </w:pPr>
          </w:p>
        </w:tc>
        <w:tc>
          <w:tcPr>
            <w:tcW w:w="4360" w:type="dxa"/>
            <w:vAlign w:val="bottom"/>
          </w:tcPr>
          <w:p>
            <w:pPr>
              <w:spacing w:after="0"/>
              <w:rPr>
                <w:sz w:val="22"/>
                <w:szCs w:val="22"/>
                <w:color w:val="auto"/>
              </w:rPr>
            </w:pPr>
          </w:p>
        </w:tc>
        <w:tc>
          <w:tcPr>
            <w:tcW w:w="3020" w:type="dxa"/>
            <w:vAlign w:val="bottom"/>
          </w:tcPr>
          <w:p>
            <w:pPr>
              <w:ind w:left="1600"/>
              <w:spacing w:after="0"/>
              <w:rPr>
                <w:sz w:val="20"/>
                <w:szCs w:val="20"/>
                <w:color w:val="auto"/>
              </w:rPr>
            </w:pPr>
            <w:r>
              <w:rPr>
                <w:rFonts w:ascii="Times New Roman" w:cs="Times New Roman" w:eastAsia="Times New Roman" w:hAnsi="Times New Roman"/>
                <w:sz w:val="22"/>
                <w:szCs w:val="22"/>
                <w:color w:val="auto"/>
                <w:w w:val="95"/>
              </w:rPr>
              <w:t>401 SW 5th Ave</w:t>
            </w:r>
          </w:p>
        </w:tc>
        <w:tc>
          <w:tcPr>
            <w:tcW w:w="0" w:type="dxa"/>
            <w:vAlign w:val="bottom"/>
          </w:tcPr>
          <w:p>
            <w:pPr>
              <w:spacing w:after="0"/>
              <w:rPr>
                <w:sz w:val="1"/>
                <w:szCs w:val="1"/>
                <w:color w:val="auto"/>
              </w:rPr>
            </w:pPr>
          </w:p>
        </w:tc>
      </w:tr>
      <w:tr>
        <w:trPr>
          <w:trHeight w:val="243"/>
        </w:trPr>
        <w:tc>
          <w:tcPr>
            <w:tcW w:w="3000" w:type="dxa"/>
            <w:vAlign w:val="bottom"/>
            <w:vMerge w:val="restart"/>
          </w:tcPr>
          <w:p>
            <w:pPr>
              <w:ind w:left="40"/>
              <w:spacing w:after="0"/>
              <w:rPr>
                <w:sz w:val="20"/>
                <w:szCs w:val="20"/>
                <w:color w:val="auto"/>
              </w:rPr>
            </w:pPr>
            <w:r>
              <w:rPr>
                <w:rFonts w:ascii="Times New Roman" w:cs="Times New Roman" w:eastAsia="Times New Roman" w:hAnsi="Times New Roman"/>
                <w:sz w:val="22"/>
                <w:szCs w:val="22"/>
                <w:color w:val="auto"/>
              </w:rPr>
              <w:t>Address of Issuer</w:t>
            </w:r>
          </w:p>
        </w:tc>
        <w:tc>
          <w:tcPr>
            <w:tcW w:w="4360" w:type="dxa"/>
            <w:vAlign w:val="bottom"/>
          </w:tcPr>
          <w:p>
            <w:pPr>
              <w:spacing w:after="0"/>
              <w:rPr>
                <w:sz w:val="21"/>
                <w:szCs w:val="21"/>
                <w:color w:val="auto"/>
              </w:rPr>
            </w:pPr>
          </w:p>
        </w:tc>
        <w:tc>
          <w:tcPr>
            <w:tcW w:w="3020" w:type="dxa"/>
            <w:vAlign w:val="bottom"/>
          </w:tcPr>
          <w:p>
            <w:pPr>
              <w:ind w:left="1600"/>
              <w:spacing w:after="0" w:line="243" w:lineRule="exact"/>
              <w:rPr>
                <w:sz w:val="20"/>
                <w:szCs w:val="20"/>
                <w:color w:val="auto"/>
              </w:rPr>
            </w:pPr>
            <w:r>
              <w:rPr>
                <w:rFonts w:ascii="Times New Roman" w:cs="Times New Roman" w:eastAsia="Times New Roman" w:hAnsi="Times New Roman"/>
                <w:sz w:val="22"/>
                <w:szCs w:val="22"/>
                <w:color w:val="auto"/>
              </w:rPr>
              <w:t>Portland</w:t>
            </w:r>
          </w:p>
        </w:tc>
        <w:tc>
          <w:tcPr>
            <w:tcW w:w="0" w:type="dxa"/>
            <w:vAlign w:val="bottom"/>
          </w:tcPr>
          <w:p>
            <w:pPr>
              <w:spacing w:after="0"/>
              <w:rPr>
                <w:sz w:val="1"/>
                <w:szCs w:val="1"/>
                <w:color w:val="auto"/>
              </w:rPr>
            </w:pPr>
          </w:p>
        </w:tc>
      </w:tr>
      <w:tr>
        <w:trPr>
          <w:trHeight w:val="161"/>
        </w:trPr>
        <w:tc>
          <w:tcPr>
            <w:tcW w:w="3000" w:type="dxa"/>
            <w:vAlign w:val="bottom"/>
            <w:vMerge w:val="continue"/>
          </w:tcPr>
          <w:p>
            <w:pPr>
              <w:spacing w:after="0"/>
              <w:rPr>
                <w:sz w:val="13"/>
                <w:szCs w:val="13"/>
                <w:color w:val="auto"/>
              </w:rPr>
            </w:pPr>
          </w:p>
        </w:tc>
        <w:tc>
          <w:tcPr>
            <w:tcW w:w="4360" w:type="dxa"/>
            <w:vAlign w:val="bottom"/>
          </w:tcPr>
          <w:p>
            <w:pPr>
              <w:spacing w:after="0"/>
              <w:rPr>
                <w:sz w:val="13"/>
                <w:szCs w:val="13"/>
                <w:color w:val="auto"/>
              </w:rPr>
            </w:pPr>
          </w:p>
        </w:tc>
        <w:tc>
          <w:tcPr>
            <w:tcW w:w="3020" w:type="dxa"/>
            <w:vAlign w:val="bottom"/>
            <w:vMerge w:val="restart"/>
          </w:tcPr>
          <w:p>
            <w:pPr>
              <w:ind w:left="1600"/>
              <w:spacing w:after="0" w:line="243" w:lineRule="exact"/>
              <w:rPr>
                <w:sz w:val="20"/>
                <w:szCs w:val="20"/>
                <w:color w:val="auto"/>
              </w:rPr>
            </w:pPr>
            <w:r>
              <w:rPr>
                <w:rFonts w:ascii="Times New Roman" w:cs="Times New Roman" w:eastAsia="Times New Roman" w:hAnsi="Times New Roman"/>
                <w:sz w:val="22"/>
                <w:szCs w:val="22"/>
                <w:color w:val="auto"/>
              </w:rPr>
              <w:t>OREGON</w:t>
            </w:r>
          </w:p>
        </w:tc>
        <w:tc>
          <w:tcPr>
            <w:tcW w:w="0" w:type="dxa"/>
            <w:vAlign w:val="bottom"/>
          </w:tcPr>
          <w:p>
            <w:pPr>
              <w:spacing w:after="0"/>
              <w:rPr>
                <w:sz w:val="1"/>
                <w:szCs w:val="1"/>
                <w:color w:val="auto"/>
              </w:rPr>
            </w:pPr>
          </w:p>
        </w:tc>
      </w:tr>
      <w:tr>
        <w:trPr>
          <w:trHeight w:val="82"/>
        </w:trPr>
        <w:tc>
          <w:tcPr>
            <w:tcW w:w="3000" w:type="dxa"/>
            <w:vAlign w:val="bottom"/>
          </w:tcPr>
          <w:p>
            <w:pPr>
              <w:spacing w:after="0"/>
              <w:rPr>
                <w:sz w:val="7"/>
                <w:szCs w:val="7"/>
                <w:color w:val="auto"/>
              </w:rPr>
            </w:pPr>
          </w:p>
        </w:tc>
        <w:tc>
          <w:tcPr>
            <w:tcW w:w="4360" w:type="dxa"/>
            <w:vAlign w:val="bottom"/>
          </w:tcPr>
          <w:p>
            <w:pPr>
              <w:spacing w:after="0"/>
              <w:rPr>
                <w:sz w:val="7"/>
                <w:szCs w:val="7"/>
                <w:color w:val="auto"/>
              </w:rPr>
            </w:pPr>
          </w:p>
        </w:tc>
        <w:tc>
          <w:tcPr>
            <w:tcW w:w="302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3000" w:type="dxa"/>
            <w:vAlign w:val="bottom"/>
          </w:tcPr>
          <w:p>
            <w:pPr>
              <w:spacing w:after="0"/>
              <w:rPr>
                <w:sz w:val="24"/>
                <w:szCs w:val="24"/>
                <w:color w:val="auto"/>
              </w:rPr>
            </w:pPr>
          </w:p>
        </w:tc>
        <w:tc>
          <w:tcPr>
            <w:tcW w:w="4360" w:type="dxa"/>
            <w:vAlign w:val="bottom"/>
          </w:tcPr>
          <w:p>
            <w:pPr>
              <w:spacing w:after="0"/>
              <w:rPr>
                <w:sz w:val="24"/>
                <w:szCs w:val="24"/>
                <w:color w:val="auto"/>
              </w:rPr>
            </w:pPr>
          </w:p>
        </w:tc>
        <w:tc>
          <w:tcPr>
            <w:tcW w:w="3020" w:type="dxa"/>
            <w:vAlign w:val="bottom"/>
          </w:tcPr>
          <w:p>
            <w:pPr>
              <w:ind w:left="1600"/>
              <w:spacing w:after="0"/>
              <w:rPr>
                <w:sz w:val="20"/>
                <w:szCs w:val="20"/>
                <w:color w:val="auto"/>
              </w:rPr>
            </w:pPr>
            <w:r>
              <w:rPr>
                <w:rFonts w:ascii="Times New Roman" w:cs="Times New Roman" w:eastAsia="Times New Roman" w:hAnsi="Times New Roman"/>
                <w:sz w:val="22"/>
                <w:szCs w:val="22"/>
                <w:color w:val="auto"/>
              </w:rPr>
              <w:t>97204</w:t>
            </w: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4360" w:type="dxa"/>
            <w:vAlign w:val="bottom"/>
          </w:tcPr>
          <w:p>
            <w:pPr>
              <w:spacing w:after="0"/>
              <w:rPr>
                <w:sz w:val="24"/>
                <w:szCs w:val="24"/>
                <w:color w:val="auto"/>
              </w:rPr>
            </w:pPr>
          </w:p>
        </w:tc>
        <w:tc>
          <w:tcPr>
            <w:tcW w:w="3020" w:type="dxa"/>
            <w:vAlign w:val="bottom"/>
          </w:tcPr>
          <w:p>
            <w:pPr>
              <w:ind w:left="1600"/>
              <w:spacing w:after="0"/>
              <w:rPr>
                <w:sz w:val="20"/>
                <w:szCs w:val="20"/>
                <w:color w:val="auto"/>
              </w:rPr>
            </w:pPr>
            <w:r>
              <w:rPr>
                <w:rFonts w:ascii="Times New Roman" w:cs="Times New Roman" w:eastAsia="Times New Roman" w:hAnsi="Times New Roman"/>
                <w:sz w:val="22"/>
                <w:szCs w:val="22"/>
                <w:color w:val="auto"/>
              </w:rPr>
              <w:t>971-365-3939</w:t>
            </w:r>
          </w:p>
        </w:tc>
        <w:tc>
          <w:tcPr>
            <w:tcW w:w="0" w:type="dxa"/>
            <w:vAlign w:val="bottom"/>
          </w:tcPr>
          <w:p>
            <w:pPr>
              <w:spacing w:after="0"/>
              <w:rPr>
                <w:sz w:val="1"/>
                <w:szCs w:val="1"/>
                <w:color w:val="auto"/>
              </w:rPr>
            </w:pPr>
          </w:p>
        </w:tc>
      </w:tr>
      <w:tr>
        <w:trPr>
          <w:trHeight w:val="297"/>
        </w:trPr>
        <w:tc>
          <w:tcPr>
            <w:tcW w:w="736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Name of Person for Whose Account the Securities are To Be Sold</w:t>
            </w:r>
          </w:p>
        </w:tc>
        <w:tc>
          <w:tcPr>
            <w:tcW w:w="3020" w:type="dxa"/>
            <w:vAlign w:val="bottom"/>
          </w:tcPr>
          <w:p>
            <w:pPr>
              <w:ind w:left="1600"/>
              <w:spacing w:after="0"/>
              <w:rPr>
                <w:sz w:val="20"/>
                <w:szCs w:val="20"/>
                <w:color w:val="auto"/>
              </w:rPr>
            </w:pPr>
            <w:r>
              <w:rPr>
                <w:rFonts w:ascii="Times New Roman" w:cs="Times New Roman" w:eastAsia="Times New Roman" w:hAnsi="Times New Roman"/>
                <w:sz w:val="22"/>
                <w:szCs w:val="22"/>
                <w:color w:val="auto"/>
              </w:rPr>
              <w:t>Ryan Schaffer</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1925320</wp:posOffset>
            </wp:positionH>
            <wp:positionV relativeFrom="paragraph">
              <wp:posOffset>-3221355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drawing>
          <wp:anchor simplePos="0" relativeHeight="251657728" behindDoc="1" locked="0" layoutInCell="0" allowOverlap="1">
            <wp:simplePos x="0" y="0"/>
            <wp:positionH relativeFrom="column">
              <wp:posOffset>2439670</wp:posOffset>
            </wp:positionH>
            <wp:positionV relativeFrom="paragraph">
              <wp:posOffset>-3221355</wp:posOffset>
            </wp:positionV>
            <wp:extent cx="137160" cy="1371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894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Director</w:t>
      </w:r>
    </w:p>
    <w:p>
      <w:pPr>
        <w:spacing w:after="0" w:line="44" w:lineRule="exact"/>
        <w:rPr>
          <w:sz w:val="24"/>
          <w:szCs w:val="24"/>
          <w:color w:val="auto"/>
        </w:rPr>
      </w:pPr>
    </w:p>
    <w:p>
      <w:pPr>
        <w:ind w:left="40"/>
        <w:spacing w:after="0"/>
        <w:tabs>
          <w:tab w:leader="none" w:pos="894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43" w:orient="portrait"/>
          <w:cols w:equalWidth="0" w:num="1">
            <w:col w:w="11240"/>
          </w:cols>
          <w:pgMar w:left="320" w:top="261" w:right="339" w:bottom="0" w:gutter="0" w:footer="0" w:header="0"/>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2"/>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30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Morgan Stanley Smith</w:t>
            </w:r>
          </w:p>
        </w:tc>
        <w:tc>
          <w:tcPr>
            <w:tcW w:w="13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Barney LLC Executive</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Class A Common</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Financial Services</w:t>
            </w:r>
          </w:p>
        </w:tc>
        <w:tc>
          <w:tcPr>
            <w:tcW w:w="1300" w:type="dxa"/>
            <w:vAlign w:val="bottom"/>
          </w:tcPr>
          <w:p>
            <w:pPr>
              <w:jc w:val="right"/>
              <w:ind w:right="632"/>
              <w:spacing w:after="0" w:line="243" w:lineRule="exact"/>
              <w:rPr>
                <w:sz w:val="20"/>
                <w:szCs w:val="20"/>
                <w:color w:val="auto"/>
              </w:rPr>
            </w:pPr>
            <w:r>
              <w:rPr>
                <w:rFonts w:ascii="Times New Roman" w:cs="Times New Roman" w:eastAsia="Times New Roman" w:hAnsi="Times New Roman"/>
                <w:sz w:val="22"/>
                <w:szCs w:val="22"/>
                <w:color w:val="auto"/>
              </w:rPr>
              <w:t>5046</w:t>
            </w:r>
          </w:p>
        </w:tc>
        <w:tc>
          <w:tcPr>
            <w:tcW w:w="1140" w:type="dxa"/>
            <w:vAlign w:val="bottom"/>
          </w:tcPr>
          <w:p>
            <w:pPr>
              <w:jc w:val="right"/>
              <w:ind w:right="572"/>
              <w:spacing w:after="0" w:line="243" w:lineRule="exact"/>
              <w:rPr>
                <w:sz w:val="20"/>
                <w:szCs w:val="20"/>
                <w:color w:val="auto"/>
              </w:rPr>
            </w:pPr>
            <w:r>
              <w:rPr>
                <w:rFonts w:ascii="Times New Roman" w:cs="Times New Roman" w:eastAsia="Times New Roman" w:hAnsi="Times New Roman"/>
                <w:sz w:val="22"/>
                <w:szCs w:val="22"/>
                <w:color w:val="auto"/>
                <w:w w:val="99"/>
              </w:rPr>
              <w:t>7569</w:t>
            </w: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1 New York Plaza</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New York  NY  10004</w:t>
            </w:r>
          </w:p>
        </w:tc>
        <w:tc>
          <w:tcPr>
            <w:tcW w:w="1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280" w:type="dxa"/>
            <w:vAlign w:val="bottom"/>
          </w:tcPr>
          <w:p>
            <w:pPr>
              <w:spacing w:after="0"/>
              <w:rPr>
                <w:sz w:val="21"/>
                <w:szCs w:val="21"/>
                <w:color w:val="auto"/>
              </w:rPr>
            </w:pPr>
          </w:p>
        </w:tc>
        <w:tc>
          <w:tcPr>
            <w:tcW w:w="1120" w:type="dxa"/>
            <w:vAlign w:val="bottom"/>
            <w:vMerge w:val="restart"/>
          </w:tcPr>
          <w:p>
            <w:pPr>
              <w:ind w:left="2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Shares or</w:t>
            </w:r>
          </w:p>
        </w:tc>
        <w:tc>
          <w:tcPr>
            <w:tcW w:w="1280" w:type="dxa"/>
            <w:vAlign w:val="bottom"/>
            <w:vMerge w:val="restart"/>
          </w:tcPr>
          <w:p>
            <w:pPr>
              <w:ind w:left="40"/>
              <w:spacing w:after="0"/>
              <w:rPr>
                <w:sz w:val="20"/>
                <w:szCs w:val="20"/>
                <w:color w:val="auto"/>
              </w:rPr>
            </w:pPr>
            <w:r>
              <w:rPr>
                <w:rFonts w:ascii="Times New Roman" w:cs="Times New Roman" w:eastAsia="Times New Roman" w:hAnsi="Times New Roman"/>
                <w:sz w:val="22"/>
                <w:szCs w:val="22"/>
                <w:b w:val="1"/>
                <w:bCs w:val="1"/>
                <w:color w:val="auto"/>
                <w:w w:val="97"/>
              </w:rPr>
              <w:t>Approximate</w:t>
            </w:r>
          </w:p>
        </w:tc>
        <w:tc>
          <w:tcPr>
            <w:tcW w:w="11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20"/>
        </w:trPr>
        <w:tc>
          <w:tcPr>
            <w:tcW w:w="1200" w:type="dxa"/>
            <w:vAlign w:val="bottom"/>
            <w:vMerge w:val="continue"/>
          </w:tcPr>
          <w:p>
            <w:pPr>
              <w:spacing w:after="0"/>
              <w:rPr>
                <w:sz w:val="19"/>
                <w:szCs w:val="19"/>
                <w:color w:val="auto"/>
              </w:rPr>
            </w:pPr>
          </w:p>
        </w:tc>
        <w:tc>
          <w:tcPr>
            <w:tcW w:w="1280" w:type="dxa"/>
            <w:vAlign w:val="bottom"/>
            <w:vMerge w:val="continue"/>
          </w:tcPr>
          <w:p>
            <w:pPr>
              <w:spacing w:after="0"/>
              <w:rPr>
                <w:sz w:val="19"/>
                <w:szCs w:val="19"/>
                <w:color w:val="auto"/>
              </w:rPr>
            </w:pPr>
          </w:p>
        </w:tc>
        <w:tc>
          <w:tcPr>
            <w:tcW w:w="1120" w:type="dxa"/>
            <w:vAlign w:val="bottom"/>
          </w:tcPr>
          <w:p>
            <w:pPr>
              <w:ind w:left="220"/>
              <w:spacing w:after="0" w:line="221"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44"/>
        </w:trPr>
        <w:tc>
          <w:tcPr>
            <w:tcW w:w="1200" w:type="dxa"/>
            <w:vAlign w:val="bottom"/>
          </w:tcPr>
          <w:p>
            <w:pPr>
              <w:jc w:val="center"/>
              <w:spacing w:after="0" w:line="144" w:lineRule="exact"/>
              <w:rPr>
                <w:sz w:val="20"/>
                <w:szCs w:val="20"/>
                <w:color w:val="auto"/>
              </w:rPr>
            </w:pPr>
            <w:r>
              <w:rPr>
                <w:rFonts w:ascii="Times New Roman" w:cs="Times New Roman" w:eastAsia="Times New Roman" w:hAnsi="Times New Roman"/>
                <w:sz w:val="16"/>
                <w:szCs w:val="16"/>
                <w:b w:val="1"/>
                <w:bCs w:val="1"/>
                <w:color w:val="auto"/>
              </w:rPr>
              <w:t>Other Units</w:t>
            </w:r>
          </w:p>
        </w:tc>
        <w:tc>
          <w:tcPr>
            <w:tcW w:w="1280" w:type="dxa"/>
            <w:vAlign w:val="bottom"/>
          </w:tcPr>
          <w:p>
            <w:pPr>
              <w:ind w:left="100"/>
              <w:spacing w:after="0" w:line="144" w:lineRule="exact"/>
              <w:rPr>
                <w:sz w:val="20"/>
                <w:szCs w:val="20"/>
                <w:color w:val="auto"/>
              </w:rPr>
            </w:pPr>
            <w:r>
              <w:rPr>
                <w:rFonts w:ascii="Times New Roman" w:cs="Times New Roman" w:eastAsia="Times New Roman" w:hAnsi="Times New Roman"/>
                <w:sz w:val="16"/>
                <w:szCs w:val="16"/>
                <w:b w:val="1"/>
                <w:bCs w:val="1"/>
                <w:color w:val="auto"/>
              </w:rPr>
              <w:t>Date of Sale</w:t>
            </w:r>
          </w:p>
        </w:tc>
        <w:tc>
          <w:tcPr>
            <w:tcW w:w="1120" w:type="dxa"/>
            <w:vAlign w:val="bottom"/>
            <w:vMerge w:val="restart"/>
          </w:tcPr>
          <w:p>
            <w:pPr>
              <w:ind w:left="2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280" w:type="dxa"/>
            <w:vAlign w:val="bottom"/>
          </w:tcPr>
          <w:p>
            <w:pPr>
              <w:spacing w:after="0"/>
              <w:rPr>
                <w:sz w:val="14"/>
                <w:szCs w:val="14"/>
                <w:color w:val="auto"/>
              </w:rPr>
            </w:pPr>
          </w:p>
        </w:tc>
        <w:tc>
          <w:tcPr>
            <w:tcW w:w="11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28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83"/>
        </w:trPr>
        <w:tc>
          <w:tcPr>
            <w:tcW w:w="1200" w:type="dxa"/>
            <w:vAlign w:val="bottom"/>
          </w:tcPr>
          <w:p>
            <w:pPr>
              <w:jc w:val="right"/>
              <w:ind w:right="237"/>
              <w:spacing w:after="0"/>
              <w:rPr>
                <w:sz w:val="20"/>
                <w:szCs w:val="20"/>
                <w:color w:val="auto"/>
              </w:rPr>
            </w:pPr>
            <w:r>
              <w:rPr>
                <w:rFonts w:ascii="Times New Roman" w:cs="Times New Roman" w:eastAsia="Times New Roman" w:hAnsi="Times New Roman"/>
                <w:sz w:val="22"/>
                <w:szCs w:val="22"/>
                <w:color w:val="auto"/>
                <w:w w:val="95"/>
              </w:rPr>
              <w:t>71764817</w:t>
            </w:r>
          </w:p>
        </w:tc>
        <w:tc>
          <w:tcPr>
            <w:tcW w:w="12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06/03/2024</w:t>
            </w:r>
          </w:p>
        </w:tc>
        <w:tc>
          <w:tcPr>
            <w:tcW w:w="112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NASDAQ</w:t>
            </w:r>
          </w:p>
        </w:tc>
        <w:tc>
          <w:tcPr>
            <w:tcW w:w="0" w:type="dxa"/>
            <w:vAlign w:val="bottom"/>
          </w:tcPr>
          <w:p>
            <w:pPr>
              <w:spacing w:after="0"/>
              <w:rPr>
                <w:sz w:val="1"/>
                <w:szCs w:val="1"/>
                <w:color w:val="auto"/>
              </w:rPr>
            </w:pPr>
          </w:p>
        </w:tc>
      </w:tr>
    </w:tbl>
    <w:p>
      <w:pPr>
        <w:spacing w:after="0" w:line="685" w:lineRule="exact"/>
        <w:rPr>
          <w:sz w:val="24"/>
          <w:szCs w:val="24"/>
          <w:color w:val="auto"/>
        </w:rPr>
      </w:pPr>
    </w:p>
    <w:p>
      <w:pPr>
        <w:sectPr>
          <w:pgSz w:w="11900" w:h="16843"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ectPr>
          <w:pgSz w:w="11900" w:h="16843" w:orient="portrait"/>
          <w:cols w:equalWidth="0" w:num="1">
            <w:col w:w="11240"/>
          </w:cols>
          <w:pgMar w:left="320" w:top="261" w:right="339" w:bottom="0" w:gutter="0" w:footer="0" w:header="0"/>
          <w:type w:val="continuous"/>
        </w:sectPr>
      </w:pPr>
    </w:p>
    <w:p>
      <w:pPr>
        <w:spacing w:after="0" w:line="363" w:lineRule="exact"/>
        <w:rPr>
          <w:sz w:val="24"/>
          <w:szCs w:val="24"/>
          <w:color w:val="auto"/>
        </w:rPr>
      </w:pPr>
    </w:p>
    <w:p>
      <w:pPr>
        <w:ind w:left="240"/>
        <w:spacing w:after="0"/>
        <w:tabs>
          <w:tab w:leader="none" w:pos="1560" w:val="left"/>
          <w:tab w:leader="none" w:pos="2920" w:val="left"/>
          <w:tab w:leader="none" w:pos="4560" w:val="left"/>
          <w:tab w:leader="none" w:pos="5880" w:val="left"/>
          <w:tab w:leader="none" w:pos="6460" w:val="left"/>
          <w:tab w:leader="none" w:pos="7300" w:val="left"/>
          <w:tab w:leader="none" w:pos="8620" w:val="left"/>
          <w:tab w:leader="none" w:pos="990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ectPr>
          <w:pgSz w:w="11900" w:h="16843" w:orient="portrait"/>
          <w:cols w:equalWidth="0" w:num="1">
            <w:col w:w="11240"/>
          </w:cols>
          <w:pgMar w:left="320" w:top="261" w:right="339" w:bottom="0"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253"/>
        </w:trPr>
        <w:tc>
          <w:tcPr>
            <w:tcW w:w="1220" w:type="dxa"/>
            <w:vAlign w:val="bottom"/>
          </w:tcPr>
          <w:p>
            <w:pPr>
              <w:ind w:left="460"/>
              <w:spacing w:after="0"/>
              <w:rPr>
                <w:sz w:val="20"/>
                <w:szCs w:val="20"/>
                <w:color w:val="auto"/>
              </w:rPr>
            </w:pPr>
            <w:r>
              <w:rPr>
                <w:rFonts w:ascii="Times New Roman" w:cs="Times New Roman" w:eastAsia="Times New Roman" w:hAnsi="Times New Roman"/>
                <w:sz w:val="22"/>
                <w:szCs w:val="22"/>
                <w:b w:val="1"/>
                <w:bCs w:val="1"/>
                <w:color w:val="auto"/>
              </w:rPr>
              <w:t>Class</w:t>
            </w:r>
          </w:p>
        </w:tc>
        <w:tc>
          <w:tcPr>
            <w:tcW w:w="1260" w:type="dxa"/>
            <w:vAlign w:val="bottom"/>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560" w:type="dxa"/>
            <w:vAlign w:val="bottom"/>
          </w:tcPr>
          <w:p>
            <w:pPr>
              <w:ind w:left="320"/>
              <w:spacing w:after="0"/>
              <w:rPr>
                <w:sz w:val="20"/>
                <w:szCs w:val="20"/>
                <w:color w:val="auto"/>
              </w:rPr>
            </w:pPr>
            <w:r>
              <w:rPr>
                <w:rFonts w:ascii="Times New Roman" w:cs="Times New Roman" w:eastAsia="Times New Roman" w:hAnsi="Times New Roman"/>
                <w:sz w:val="22"/>
                <w:szCs w:val="22"/>
                <w:b w:val="1"/>
                <w:bCs w:val="1"/>
                <w:color w:val="auto"/>
              </w:rPr>
              <w:t>Acquisition</w:t>
            </w:r>
          </w:p>
        </w:tc>
        <w:tc>
          <w:tcPr>
            <w:tcW w:w="156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Person from</w:t>
            </w:r>
          </w:p>
        </w:tc>
        <w:tc>
          <w:tcPr>
            <w:tcW w:w="6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this</w:t>
            </w:r>
          </w:p>
        </w:tc>
        <w:tc>
          <w:tcPr>
            <w:tcW w:w="9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Donor</w:t>
            </w:r>
          </w:p>
        </w:tc>
        <w:tc>
          <w:tcPr>
            <w:tcW w:w="1220" w:type="dxa"/>
            <w:vAlign w:val="bottom"/>
          </w:tcPr>
          <w:p>
            <w:pPr>
              <w:ind w:left="200"/>
              <w:spacing w:after="0"/>
              <w:rPr>
                <w:sz w:val="20"/>
                <w:szCs w:val="20"/>
                <w:color w:val="auto"/>
              </w:rPr>
            </w:pPr>
            <w:r>
              <w:rPr>
                <w:rFonts w:ascii="Times New Roman" w:cs="Times New Roman" w:eastAsia="Times New Roman" w:hAnsi="Times New Roman"/>
                <w:sz w:val="22"/>
                <w:szCs w:val="22"/>
                <w:b w:val="1"/>
                <w:bCs w:val="1"/>
                <w:color w:val="auto"/>
              </w:rPr>
              <w:t>Securities</w:t>
            </w:r>
          </w:p>
        </w:tc>
        <w:tc>
          <w:tcPr>
            <w:tcW w:w="1260" w:type="dxa"/>
            <w:vAlign w:val="bottom"/>
          </w:tcPr>
          <w:p>
            <w:pPr>
              <w:ind w:left="200"/>
              <w:spacing w:after="0"/>
              <w:rPr>
                <w:sz w:val="20"/>
                <w:szCs w:val="20"/>
                <w:color w:val="auto"/>
              </w:rPr>
            </w:pPr>
            <w:r>
              <w:rPr>
                <w:rFonts w:ascii="Times New Roman" w:cs="Times New Roman" w:eastAsia="Times New Roman" w:hAnsi="Times New Roman"/>
                <w:sz w:val="22"/>
                <w:szCs w:val="22"/>
                <w:b w:val="1"/>
                <w:bCs w:val="1"/>
                <w:color w:val="auto"/>
              </w:rPr>
              <w:t>Payment</w:t>
            </w:r>
          </w:p>
        </w:tc>
        <w:tc>
          <w:tcPr>
            <w:tcW w:w="1220" w:type="dxa"/>
            <w:vAlign w:val="bottom"/>
          </w:tcPr>
          <w:p>
            <w:pPr>
              <w:ind w:left="240"/>
              <w:spacing w:after="0"/>
              <w:rPr>
                <w:sz w:val="20"/>
                <w:szCs w:val="20"/>
                <w:color w:val="auto"/>
              </w:rPr>
            </w:pPr>
            <w:r>
              <w:rPr>
                <w:rFonts w:ascii="Times New Roman" w:cs="Times New Roman" w:eastAsia="Times New Roman" w:hAnsi="Times New Roman"/>
                <w:sz w:val="22"/>
                <w:szCs w:val="22"/>
                <w:b w:val="1"/>
                <w:bCs w:val="1"/>
                <w:color w:val="auto"/>
                <w:w w:val="96"/>
              </w:rPr>
              <w:t>Payment *</w:t>
            </w:r>
          </w:p>
        </w:tc>
        <w:tc>
          <w:tcPr>
            <w:tcW w:w="0" w:type="dxa"/>
            <w:vAlign w:val="bottom"/>
          </w:tcPr>
          <w:p>
            <w:pPr>
              <w:spacing w:after="0"/>
              <w:rPr>
                <w:sz w:val="1"/>
                <w:szCs w:val="1"/>
                <w:color w:val="auto"/>
              </w:rPr>
            </w:pPr>
          </w:p>
        </w:tc>
      </w:tr>
      <w:tr>
        <w:trPr>
          <w:trHeight w:val="243"/>
        </w:trPr>
        <w:tc>
          <w:tcPr>
            <w:tcW w:w="122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560" w:type="dxa"/>
            <w:vAlign w:val="bottom"/>
          </w:tcPr>
          <w:p>
            <w:pPr>
              <w:ind w:left="300"/>
              <w:spacing w:after="0" w:line="243" w:lineRule="exact"/>
              <w:rPr>
                <w:sz w:val="20"/>
                <w:szCs w:val="20"/>
                <w:color w:val="auto"/>
              </w:rPr>
            </w:pPr>
            <w:r>
              <w:rPr>
                <w:rFonts w:ascii="Times New Roman" w:cs="Times New Roman" w:eastAsia="Times New Roman" w:hAnsi="Times New Roman"/>
                <w:sz w:val="22"/>
                <w:szCs w:val="22"/>
                <w:b w:val="1"/>
                <w:bCs w:val="1"/>
                <w:color w:val="auto"/>
              </w:rPr>
              <w:t>Transaction</w:t>
            </w:r>
          </w:p>
        </w:tc>
        <w:tc>
          <w:tcPr>
            <w:tcW w:w="1560" w:type="dxa"/>
            <w:vAlign w:val="bottom"/>
          </w:tcPr>
          <w:p>
            <w:pPr>
              <w:jc w:val="center"/>
              <w:ind w:left="112"/>
              <w:spacing w:after="0" w:line="243" w:lineRule="exact"/>
              <w:rPr>
                <w:sz w:val="20"/>
                <w:szCs w:val="20"/>
                <w:color w:val="auto"/>
              </w:rPr>
            </w:pPr>
            <w:r>
              <w:rPr>
                <w:rFonts w:ascii="Times New Roman" w:cs="Times New Roman" w:eastAsia="Times New Roman" w:hAnsi="Times New Roman"/>
                <w:sz w:val="22"/>
                <w:szCs w:val="22"/>
                <w:b w:val="1"/>
                <w:bCs w:val="1"/>
                <w:color w:val="auto"/>
                <w:w w:val="97"/>
              </w:rPr>
              <w:t>Whom</w:t>
            </w:r>
          </w:p>
        </w:tc>
        <w:tc>
          <w:tcPr>
            <w:tcW w:w="60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0"/>
              </w:rPr>
              <w:t>a</w:t>
            </w:r>
          </w:p>
        </w:tc>
        <w:tc>
          <w:tcPr>
            <w:tcW w:w="9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Acquired</w:t>
            </w:r>
          </w:p>
        </w:tc>
        <w:tc>
          <w:tcPr>
            <w:tcW w:w="1220" w:type="dxa"/>
            <w:vAlign w:val="bottom"/>
          </w:tcPr>
          <w:p>
            <w:pPr>
              <w:ind w:left="220"/>
              <w:spacing w:after="0" w:line="243" w:lineRule="exact"/>
              <w:rPr>
                <w:sz w:val="20"/>
                <w:szCs w:val="20"/>
                <w:color w:val="auto"/>
              </w:rPr>
            </w:pPr>
            <w:r>
              <w:rPr>
                <w:rFonts w:ascii="Times New Roman" w:cs="Times New Roman" w:eastAsia="Times New Roman" w:hAnsi="Times New Roman"/>
                <w:sz w:val="22"/>
                <w:szCs w:val="22"/>
                <w:b w:val="1"/>
                <w:bCs w:val="1"/>
                <w:color w:val="auto"/>
              </w:rPr>
              <w:t>Acquired</w:t>
            </w:r>
          </w:p>
        </w:tc>
        <w:tc>
          <w:tcPr>
            <w:tcW w:w="126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6"/>
        </w:trPr>
        <w:tc>
          <w:tcPr>
            <w:tcW w:w="12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156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6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8"/>
              </w:rPr>
              <w:t>Gift?</w:t>
            </w:r>
          </w:p>
        </w:tc>
        <w:tc>
          <w:tcPr>
            <w:tcW w:w="9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1"/>
        </w:trPr>
        <w:tc>
          <w:tcPr>
            <w:tcW w:w="1220" w:type="dxa"/>
            <w:vAlign w:val="bottom"/>
          </w:tcPr>
          <w:p>
            <w:pPr>
              <w:spacing w:after="0"/>
              <w:rPr>
                <w:sz w:val="20"/>
                <w:szCs w:val="20"/>
                <w:color w:val="auto"/>
              </w:rPr>
            </w:pPr>
            <w:r>
              <w:rPr>
                <w:rFonts w:ascii="Times New Roman" w:cs="Times New Roman" w:eastAsia="Times New Roman" w:hAnsi="Times New Roman"/>
                <w:sz w:val="22"/>
                <w:szCs w:val="22"/>
                <w:color w:val="auto"/>
              </w:rPr>
              <w:t>Class A</w:t>
            </w:r>
          </w:p>
        </w:tc>
        <w:tc>
          <w:tcPr>
            <w:tcW w:w="126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06/03/2024</w:t>
            </w:r>
          </w:p>
        </w:tc>
        <w:tc>
          <w:tcPr>
            <w:tcW w:w="156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SPMP</w:t>
            </w:r>
          </w:p>
        </w:tc>
        <w:tc>
          <w:tcPr>
            <w:tcW w:w="1560" w:type="dxa"/>
            <w:vAlign w:val="bottom"/>
            <w:vMerge w:val="restart"/>
          </w:tcPr>
          <w:p>
            <w:pPr>
              <w:ind w:left="160"/>
              <w:spacing w:after="0"/>
              <w:rPr>
                <w:sz w:val="20"/>
                <w:szCs w:val="20"/>
                <w:color w:val="auto"/>
              </w:rPr>
            </w:pPr>
            <w:r>
              <w:rPr>
                <w:rFonts w:ascii="Times New Roman" w:cs="Times New Roman" w:eastAsia="Times New Roman" w:hAnsi="Times New Roman"/>
                <w:sz w:val="22"/>
                <w:szCs w:val="22"/>
                <w:color w:val="auto"/>
              </w:rPr>
              <w:t>Expensify, Inc.</w:t>
            </w:r>
          </w:p>
        </w:tc>
        <w:tc>
          <w:tcPr>
            <w:tcW w:w="60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1220" w:type="dxa"/>
            <w:vAlign w:val="bottom"/>
            <w:vMerge w:val="restart"/>
          </w:tcPr>
          <w:p>
            <w:pPr>
              <w:jc w:val="right"/>
              <w:ind w:right="652"/>
              <w:spacing w:after="0"/>
              <w:rPr>
                <w:sz w:val="20"/>
                <w:szCs w:val="20"/>
                <w:color w:val="auto"/>
              </w:rPr>
            </w:pPr>
            <w:r>
              <w:rPr>
                <w:rFonts w:ascii="Times New Roman" w:cs="Times New Roman" w:eastAsia="Times New Roman" w:hAnsi="Times New Roman"/>
                <w:sz w:val="22"/>
                <w:szCs w:val="22"/>
                <w:color w:val="auto"/>
                <w:w w:val="99"/>
              </w:rPr>
              <w:t>5046</w:t>
            </w:r>
          </w:p>
        </w:tc>
        <w:tc>
          <w:tcPr>
            <w:tcW w:w="2480" w:type="dxa"/>
            <w:vAlign w:val="bottom"/>
            <w:gridSpan w:val="2"/>
            <w:vMerge w:val="restart"/>
          </w:tcPr>
          <w:p>
            <w:pPr>
              <w:ind w:left="100"/>
              <w:spacing w:after="0"/>
              <w:rPr>
                <w:sz w:val="20"/>
                <w:szCs w:val="20"/>
                <w:color w:val="auto"/>
              </w:rPr>
            </w:pPr>
            <w:r>
              <w:rPr>
                <w:rFonts w:ascii="Times New Roman" w:cs="Times New Roman" w:eastAsia="Times New Roman" w:hAnsi="Times New Roman"/>
                <w:sz w:val="22"/>
                <w:szCs w:val="22"/>
                <w:color w:val="auto"/>
              </w:rPr>
              <w:t>06/03/2024 Compensation</w:t>
            </w:r>
          </w:p>
        </w:tc>
        <w:tc>
          <w:tcPr>
            <w:tcW w:w="0" w:type="dxa"/>
            <w:vAlign w:val="bottom"/>
          </w:tcPr>
          <w:p>
            <w:pPr>
              <w:spacing w:after="0"/>
              <w:rPr>
                <w:sz w:val="1"/>
                <w:szCs w:val="1"/>
                <w:color w:val="auto"/>
              </w:rPr>
            </w:pPr>
          </w:p>
        </w:tc>
      </w:tr>
      <w:tr>
        <w:trPr>
          <w:trHeight w:val="282"/>
        </w:trPr>
        <w:tc>
          <w:tcPr>
            <w:tcW w:w="1220" w:type="dxa"/>
            <w:vAlign w:val="bottom"/>
          </w:tcPr>
          <w:p>
            <w:pPr>
              <w:spacing w:after="0"/>
              <w:rPr>
                <w:sz w:val="20"/>
                <w:szCs w:val="20"/>
                <w:color w:val="auto"/>
              </w:rPr>
            </w:pPr>
            <w:r>
              <w:rPr>
                <w:rFonts w:ascii="Times New Roman" w:cs="Times New Roman" w:eastAsia="Times New Roman" w:hAnsi="Times New Roman"/>
                <w:sz w:val="22"/>
                <w:szCs w:val="22"/>
                <w:color w:val="auto"/>
              </w:rPr>
              <w:t>Common</w:t>
            </w:r>
          </w:p>
        </w:tc>
        <w:tc>
          <w:tcPr>
            <w:tcW w:w="1260" w:type="dxa"/>
            <w:vAlign w:val="bottom"/>
            <w:vMerge w:val="continue"/>
          </w:tcPr>
          <w:p>
            <w:pPr>
              <w:spacing w:after="0"/>
              <w:rPr>
                <w:sz w:val="24"/>
                <w:szCs w:val="24"/>
                <w:color w:val="auto"/>
              </w:rPr>
            </w:pPr>
          </w:p>
        </w:tc>
        <w:tc>
          <w:tcPr>
            <w:tcW w:w="156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Contribution</w:t>
            </w:r>
          </w:p>
        </w:tc>
        <w:tc>
          <w:tcPr>
            <w:tcW w:w="1560" w:type="dxa"/>
            <w:vAlign w:val="bottom"/>
            <w:vMerge w:val="continue"/>
          </w:tcPr>
          <w:p>
            <w:pPr>
              <w:spacing w:after="0"/>
              <w:rPr>
                <w:sz w:val="24"/>
                <w:szCs w:val="24"/>
                <w:color w:val="auto"/>
              </w:rPr>
            </w:pPr>
          </w:p>
        </w:tc>
        <w:tc>
          <w:tcPr>
            <w:tcW w:w="6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20" w:type="dxa"/>
            <w:vAlign w:val="bottom"/>
            <w:vMerge w:val="continue"/>
          </w:tcPr>
          <w:p>
            <w:pPr>
              <w:spacing w:after="0"/>
              <w:rPr>
                <w:sz w:val="24"/>
                <w:szCs w:val="24"/>
                <w:color w:val="auto"/>
              </w:rPr>
            </w:pPr>
          </w:p>
        </w:tc>
        <w:tc>
          <w:tcPr>
            <w:tcW w:w="2480" w:type="dxa"/>
            <w:vAlign w:val="bottom"/>
            <w:gridSpan w:val="2"/>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3639820</wp:posOffset>
            </wp:positionH>
            <wp:positionV relativeFrom="paragraph">
              <wp:posOffset>-229870</wp:posOffset>
            </wp:positionV>
            <wp:extent cx="128905"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39"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300" w:type="dxa"/>
            <w:vAlign w:val="bottom"/>
          </w:tcPr>
          <w:p>
            <w:pPr>
              <w:spacing w:after="0"/>
              <w:rPr>
                <w:sz w:val="22"/>
                <w:szCs w:val="22"/>
                <w:color w:val="auto"/>
              </w:rPr>
            </w:pPr>
          </w:p>
        </w:tc>
        <w:tc>
          <w:tcPr>
            <w:tcW w:w="204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Date of</w:t>
            </w:r>
          </w:p>
        </w:tc>
        <w:tc>
          <w:tcPr>
            <w:tcW w:w="1280" w:type="dxa"/>
            <w:vAlign w:val="bottom"/>
            <w:gridSpan w:val="2"/>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2"/>
        </w:trPr>
        <w:tc>
          <w:tcPr>
            <w:tcW w:w="3340" w:type="dxa"/>
            <w:vAlign w:val="bottom"/>
            <w:gridSpan w:val="2"/>
            <w:vMerge w:val="restart"/>
          </w:tcPr>
          <w:p>
            <w:pPr>
              <w:ind w:left="50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 Seller</w:t>
            </w:r>
          </w:p>
        </w:tc>
        <w:tc>
          <w:tcPr>
            <w:tcW w:w="3520" w:type="dxa"/>
            <w:vAlign w:val="bottom"/>
            <w:vMerge w:val="restart"/>
          </w:tcPr>
          <w:p>
            <w:pPr>
              <w:ind w:left="104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280" w:type="dxa"/>
            <w:vAlign w:val="bottom"/>
            <w:gridSpan w:val="2"/>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ind w:left="160"/>
              <w:spacing w:after="0" w:line="243" w:lineRule="exact"/>
              <w:rPr>
                <w:sz w:val="20"/>
                <w:szCs w:val="20"/>
                <w:color w:val="auto"/>
              </w:rPr>
            </w:pPr>
            <w:r>
              <w:rPr>
                <w:rFonts w:ascii="Times New Roman" w:cs="Times New Roman" w:eastAsia="Times New Roman" w:hAnsi="Times New Roman"/>
                <w:sz w:val="22"/>
                <w:szCs w:val="22"/>
                <w:b w:val="1"/>
                <w:bCs w:val="1"/>
                <w:color w:val="auto"/>
                <w:w w:val="96"/>
              </w:rPr>
              <w:t>Gross Proceeds</w:t>
            </w:r>
          </w:p>
        </w:tc>
        <w:tc>
          <w:tcPr>
            <w:tcW w:w="0" w:type="dxa"/>
            <w:vAlign w:val="bottom"/>
          </w:tcPr>
          <w:p>
            <w:pPr>
              <w:spacing w:after="0"/>
              <w:rPr>
                <w:sz w:val="1"/>
                <w:szCs w:val="1"/>
                <w:color w:val="auto"/>
              </w:rPr>
            </w:pPr>
          </w:p>
        </w:tc>
      </w:tr>
      <w:tr>
        <w:trPr>
          <w:trHeight w:val="122"/>
        </w:trPr>
        <w:tc>
          <w:tcPr>
            <w:tcW w:w="3340" w:type="dxa"/>
            <w:vAlign w:val="bottom"/>
            <w:gridSpan w:val="2"/>
            <w:vMerge w:val="continue"/>
          </w:tcPr>
          <w:p>
            <w:pPr>
              <w:spacing w:after="0"/>
              <w:rPr>
                <w:sz w:val="10"/>
                <w:szCs w:val="10"/>
                <w:color w:val="auto"/>
              </w:rPr>
            </w:pPr>
          </w:p>
        </w:tc>
        <w:tc>
          <w:tcPr>
            <w:tcW w:w="3520" w:type="dxa"/>
            <w:vAlign w:val="bottom"/>
            <w:vMerge w:val="continue"/>
          </w:tcPr>
          <w:p>
            <w:pPr>
              <w:spacing w:after="0"/>
              <w:rPr>
                <w:sz w:val="10"/>
                <w:szCs w:val="10"/>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Sale</w:t>
            </w:r>
          </w:p>
        </w:tc>
        <w:tc>
          <w:tcPr>
            <w:tcW w:w="1280" w:type="dxa"/>
            <w:vAlign w:val="bottom"/>
            <w:gridSpan w:val="2"/>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1300" w:type="dxa"/>
            <w:vAlign w:val="bottom"/>
          </w:tcPr>
          <w:p>
            <w:pPr>
              <w:spacing w:after="0"/>
              <w:rPr>
                <w:sz w:val="14"/>
                <w:szCs w:val="14"/>
                <w:color w:val="auto"/>
              </w:rPr>
            </w:pPr>
          </w:p>
        </w:tc>
        <w:tc>
          <w:tcPr>
            <w:tcW w:w="2040" w:type="dxa"/>
            <w:vAlign w:val="bottom"/>
          </w:tcPr>
          <w:p>
            <w:pPr>
              <w:spacing w:after="0"/>
              <w:rPr>
                <w:sz w:val="14"/>
                <w:szCs w:val="14"/>
                <w:color w:val="auto"/>
              </w:rPr>
            </w:pPr>
          </w:p>
        </w:tc>
        <w:tc>
          <w:tcPr>
            <w:tcW w:w="352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480" w:type="dxa"/>
            <w:vAlign w:val="bottom"/>
          </w:tcPr>
          <w:p>
            <w:pPr>
              <w:spacing w:after="0"/>
              <w:rPr>
                <w:sz w:val="14"/>
                <w:szCs w:val="14"/>
                <w:color w:val="auto"/>
              </w:rPr>
            </w:pPr>
          </w:p>
        </w:tc>
        <w:tc>
          <w:tcPr>
            <w:tcW w:w="800" w:type="dxa"/>
            <w:vAlign w:val="bottom"/>
            <w:vMerge w:val="restart"/>
          </w:tcPr>
          <w:p>
            <w:pPr>
              <w:jc w:val="center"/>
              <w:ind w:right="292"/>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2"/>
        </w:trPr>
        <w:tc>
          <w:tcPr>
            <w:tcW w:w="1300" w:type="dxa"/>
            <w:vAlign w:val="bottom"/>
          </w:tcPr>
          <w:p>
            <w:pPr>
              <w:spacing w:after="0"/>
              <w:rPr>
                <w:sz w:val="10"/>
                <w:szCs w:val="10"/>
                <w:color w:val="auto"/>
              </w:rPr>
            </w:pPr>
          </w:p>
        </w:tc>
        <w:tc>
          <w:tcPr>
            <w:tcW w:w="2040" w:type="dxa"/>
            <w:vAlign w:val="bottom"/>
          </w:tcPr>
          <w:p>
            <w:pPr>
              <w:spacing w:after="0"/>
              <w:rPr>
                <w:sz w:val="10"/>
                <w:szCs w:val="10"/>
                <w:color w:val="auto"/>
              </w:rPr>
            </w:pPr>
          </w:p>
        </w:tc>
        <w:tc>
          <w:tcPr>
            <w:tcW w:w="352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80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1300" w:type="dxa"/>
            <w:vAlign w:val="bottom"/>
          </w:tcPr>
          <w:p>
            <w:pPr>
              <w:spacing w:after="0"/>
              <w:rPr>
                <w:sz w:val="20"/>
                <w:szCs w:val="20"/>
                <w:color w:val="auto"/>
              </w:rPr>
            </w:pPr>
            <w:r>
              <w:rPr>
                <w:rFonts w:ascii="Times New Roman" w:cs="Times New Roman" w:eastAsia="Times New Roman" w:hAnsi="Times New Roman"/>
                <w:sz w:val="22"/>
                <w:szCs w:val="22"/>
                <w:color w:val="auto"/>
              </w:rPr>
              <w:t>Ryan Schaffer</w:t>
            </w:r>
          </w:p>
        </w:tc>
        <w:tc>
          <w:tcPr>
            <w:tcW w:w="204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gridSpan w:val="2"/>
          </w:tcPr>
          <w:p>
            <w:pPr>
              <w:spacing w:after="0" w:line="243" w:lineRule="exact"/>
              <w:rPr>
                <w:sz w:val="20"/>
                <w:szCs w:val="20"/>
                <w:color w:val="auto"/>
              </w:rPr>
            </w:pPr>
            <w:r>
              <w:rPr>
                <w:rFonts w:ascii="Times New Roman" w:cs="Times New Roman" w:eastAsia="Times New Roman" w:hAnsi="Times New Roman"/>
                <w:sz w:val="22"/>
                <w:szCs w:val="22"/>
                <w:color w:val="auto"/>
              </w:rPr>
              <w:t>401 SW 5th Ave</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Class A Common</w:t>
            </w:r>
          </w:p>
        </w:tc>
        <w:tc>
          <w:tcPr>
            <w:tcW w:w="1880" w:type="dxa"/>
            <w:vAlign w:val="bottom"/>
            <w:gridSpan w:val="2"/>
          </w:tcPr>
          <w:p>
            <w:pPr>
              <w:ind w:left="400"/>
              <w:spacing w:after="0" w:line="243" w:lineRule="exact"/>
              <w:rPr>
                <w:sz w:val="20"/>
                <w:szCs w:val="20"/>
                <w:color w:val="auto"/>
              </w:rPr>
            </w:pPr>
            <w:r>
              <w:rPr>
                <w:rFonts w:ascii="Times New Roman" w:cs="Times New Roman" w:eastAsia="Times New Roman" w:hAnsi="Times New Roman"/>
                <w:sz w:val="22"/>
                <w:szCs w:val="22"/>
                <w:color w:val="auto"/>
                <w:w w:val="97"/>
              </w:rPr>
              <w:t>03/11/2024 4498</w:t>
            </w:r>
          </w:p>
        </w:tc>
        <w:tc>
          <w:tcPr>
            <w:tcW w:w="800" w:type="dxa"/>
            <w:vAlign w:val="bottom"/>
          </w:tcPr>
          <w:p>
            <w:pPr>
              <w:spacing w:after="0"/>
              <w:rPr>
                <w:sz w:val="21"/>
                <w:szCs w:val="21"/>
                <w:color w:val="auto"/>
              </w:rPr>
            </w:pP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9625.72</w:t>
            </w:r>
          </w:p>
        </w:tc>
        <w:tc>
          <w:tcPr>
            <w:tcW w:w="0" w:type="dxa"/>
            <w:vAlign w:val="bottom"/>
          </w:tcPr>
          <w:p>
            <w:pPr>
              <w:spacing w:after="0"/>
              <w:rPr>
                <w:sz w:val="1"/>
                <w:szCs w:val="1"/>
                <w:color w:val="auto"/>
              </w:rPr>
            </w:pPr>
          </w:p>
        </w:tc>
      </w:tr>
      <w:tr>
        <w:trPr>
          <w:trHeight w:val="282"/>
        </w:trPr>
        <w:tc>
          <w:tcPr>
            <w:tcW w:w="1300" w:type="dxa"/>
            <w:vAlign w:val="bottom"/>
          </w:tcPr>
          <w:p>
            <w:pPr>
              <w:spacing w:after="0"/>
              <w:rPr>
                <w:sz w:val="20"/>
                <w:szCs w:val="20"/>
                <w:color w:val="auto"/>
              </w:rPr>
            </w:pPr>
            <w:r>
              <w:rPr>
                <w:rFonts w:ascii="Times New Roman" w:cs="Times New Roman" w:eastAsia="Times New Roman" w:hAnsi="Times New Roman"/>
                <w:sz w:val="22"/>
                <w:szCs w:val="22"/>
                <w:color w:val="auto"/>
              </w:rPr>
              <w:t>Portland  OR</w:t>
            </w:r>
          </w:p>
        </w:tc>
        <w:tc>
          <w:tcPr>
            <w:tcW w:w="2040" w:type="dxa"/>
            <w:vAlign w:val="bottom"/>
          </w:tcPr>
          <w:p>
            <w:pPr>
              <w:jc w:val="right"/>
              <w:ind w:right="1332"/>
              <w:spacing w:after="0"/>
              <w:rPr>
                <w:sz w:val="20"/>
                <w:szCs w:val="20"/>
                <w:color w:val="auto"/>
              </w:rPr>
            </w:pPr>
            <w:r>
              <w:rPr>
                <w:rFonts w:ascii="Times New Roman" w:cs="Times New Roman" w:eastAsia="Times New Roman" w:hAnsi="Times New Roman"/>
                <w:sz w:val="22"/>
                <w:szCs w:val="22"/>
                <w:color w:val="auto"/>
              </w:rPr>
              <w:t>97204</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300" w:type="dxa"/>
            <w:vAlign w:val="bottom"/>
          </w:tcPr>
          <w:p>
            <w:pPr>
              <w:spacing w:after="0"/>
              <w:rPr>
                <w:sz w:val="20"/>
                <w:szCs w:val="20"/>
                <w:color w:val="auto"/>
              </w:rPr>
            </w:pPr>
            <w:r>
              <w:rPr>
                <w:rFonts w:ascii="Times New Roman" w:cs="Times New Roman" w:eastAsia="Times New Roman" w:hAnsi="Times New Roman"/>
                <w:sz w:val="22"/>
                <w:szCs w:val="22"/>
                <w:color w:val="auto"/>
              </w:rPr>
              <w:t>Ryan Schaffer</w:t>
            </w:r>
          </w:p>
        </w:tc>
        <w:tc>
          <w:tcPr>
            <w:tcW w:w="204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gridSpan w:val="2"/>
          </w:tcPr>
          <w:p>
            <w:pPr>
              <w:spacing w:after="0" w:line="243" w:lineRule="exact"/>
              <w:rPr>
                <w:sz w:val="20"/>
                <w:szCs w:val="20"/>
                <w:color w:val="auto"/>
              </w:rPr>
            </w:pPr>
            <w:r>
              <w:rPr>
                <w:rFonts w:ascii="Times New Roman" w:cs="Times New Roman" w:eastAsia="Times New Roman" w:hAnsi="Times New Roman"/>
                <w:sz w:val="22"/>
                <w:szCs w:val="22"/>
                <w:color w:val="auto"/>
              </w:rPr>
              <w:t>401 SW 5th Ave</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Class A Common</w:t>
            </w:r>
          </w:p>
        </w:tc>
        <w:tc>
          <w:tcPr>
            <w:tcW w:w="1880" w:type="dxa"/>
            <w:vAlign w:val="bottom"/>
            <w:gridSpan w:val="2"/>
          </w:tcPr>
          <w:p>
            <w:pPr>
              <w:ind w:left="400"/>
              <w:spacing w:after="0" w:line="243" w:lineRule="exact"/>
              <w:rPr>
                <w:sz w:val="20"/>
                <w:szCs w:val="20"/>
                <w:color w:val="auto"/>
              </w:rPr>
            </w:pPr>
            <w:r>
              <w:rPr>
                <w:rFonts w:ascii="Times New Roman" w:cs="Times New Roman" w:eastAsia="Times New Roman" w:hAnsi="Times New Roman"/>
                <w:sz w:val="22"/>
                <w:szCs w:val="22"/>
                <w:color w:val="auto"/>
              </w:rPr>
              <w:t>03/15/2024 538</w:t>
            </w:r>
          </w:p>
        </w:tc>
        <w:tc>
          <w:tcPr>
            <w:tcW w:w="800" w:type="dxa"/>
            <w:vAlign w:val="bottom"/>
          </w:tcPr>
          <w:p>
            <w:pPr>
              <w:spacing w:after="0"/>
              <w:rPr>
                <w:sz w:val="21"/>
                <w:szCs w:val="21"/>
                <w:color w:val="auto"/>
              </w:rPr>
            </w:pP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1076</w:t>
            </w:r>
          </w:p>
        </w:tc>
        <w:tc>
          <w:tcPr>
            <w:tcW w:w="0" w:type="dxa"/>
            <w:vAlign w:val="bottom"/>
          </w:tcPr>
          <w:p>
            <w:pPr>
              <w:spacing w:after="0"/>
              <w:rPr>
                <w:sz w:val="1"/>
                <w:szCs w:val="1"/>
                <w:color w:val="auto"/>
              </w:rPr>
            </w:pPr>
          </w:p>
        </w:tc>
      </w:tr>
      <w:tr>
        <w:trPr>
          <w:trHeight w:val="282"/>
        </w:trPr>
        <w:tc>
          <w:tcPr>
            <w:tcW w:w="1300" w:type="dxa"/>
            <w:vAlign w:val="bottom"/>
          </w:tcPr>
          <w:p>
            <w:pPr>
              <w:spacing w:after="0"/>
              <w:rPr>
                <w:sz w:val="20"/>
                <w:szCs w:val="20"/>
                <w:color w:val="auto"/>
              </w:rPr>
            </w:pPr>
            <w:r>
              <w:rPr>
                <w:rFonts w:ascii="Times New Roman" w:cs="Times New Roman" w:eastAsia="Times New Roman" w:hAnsi="Times New Roman"/>
                <w:sz w:val="22"/>
                <w:szCs w:val="22"/>
                <w:color w:val="auto"/>
              </w:rPr>
              <w:t>Portland  OR</w:t>
            </w:r>
          </w:p>
        </w:tc>
        <w:tc>
          <w:tcPr>
            <w:tcW w:w="2040" w:type="dxa"/>
            <w:vAlign w:val="bottom"/>
          </w:tcPr>
          <w:p>
            <w:pPr>
              <w:jc w:val="right"/>
              <w:ind w:right="1332"/>
              <w:spacing w:after="0"/>
              <w:rPr>
                <w:sz w:val="20"/>
                <w:szCs w:val="20"/>
                <w:color w:val="auto"/>
              </w:rPr>
            </w:pPr>
            <w:r>
              <w:rPr>
                <w:rFonts w:ascii="Times New Roman" w:cs="Times New Roman" w:eastAsia="Times New Roman" w:hAnsi="Times New Roman"/>
                <w:sz w:val="22"/>
                <w:szCs w:val="22"/>
                <w:color w:val="auto"/>
              </w:rPr>
              <w:t>97204</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300" w:type="dxa"/>
            <w:vAlign w:val="bottom"/>
          </w:tcPr>
          <w:p>
            <w:pPr>
              <w:spacing w:after="0"/>
              <w:rPr>
                <w:sz w:val="20"/>
                <w:szCs w:val="20"/>
                <w:color w:val="auto"/>
              </w:rPr>
            </w:pPr>
            <w:r>
              <w:rPr>
                <w:rFonts w:ascii="Times New Roman" w:cs="Times New Roman" w:eastAsia="Times New Roman" w:hAnsi="Times New Roman"/>
                <w:sz w:val="22"/>
                <w:szCs w:val="22"/>
                <w:color w:val="auto"/>
              </w:rPr>
              <w:t>Ryan Schaffer</w:t>
            </w:r>
          </w:p>
        </w:tc>
        <w:tc>
          <w:tcPr>
            <w:tcW w:w="204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gridSpan w:val="2"/>
          </w:tcPr>
          <w:p>
            <w:pPr>
              <w:spacing w:after="0" w:line="243" w:lineRule="exact"/>
              <w:rPr>
                <w:sz w:val="20"/>
                <w:szCs w:val="20"/>
                <w:color w:val="auto"/>
              </w:rPr>
            </w:pPr>
            <w:r>
              <w:rPr>
                <w:rFonts w:ascii="Times New Roman" w:cs="Times New Roman" w:eastAsia="Times New Roman" w:hAnsi="Times New Roman"/>
                <w:sz w:val="22"/>
                <w:szCs w:val="22"/>
                <w:color w:val="auto"/>
              </w:rPr>
              <w:t>401 SW 5th Ave</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Class A Common</w:t>
            </w:r>
          </w:p>
        </w:tc>
        <w:tc>
          <w:tcPr>
            <w:tcW w:w="1880" w:type="dxa"/>
            <w:vAlign w:val="bottom"/>
            <w:gridSpan w:val="2"/>
          </w:tcPr>
          <w:p>
            <w:pPr>
              <w:ind w:left="400"/>
              <w:spacing w:after="0" w:line="243" w:lineRule="exact"/>
              <w:rPr>
                <w:sz w:val="20"/>
                <w:szCs w:val="20"/>
                <w:color w:val="auto"/>
              </w:rPr>
            </w:pPr>
            <w:r>
              <w:rPr>
                <w:rFonts w:ascii="Times New Roman" w:cs="Times New Roman" w:eastAsia="Times New Roman" w:hAnsi="Times New Roman"/>
                <w:sz w:val="22"/>
                <w:szCs w:val="22"/>
                <w:color w:val="auto"/>
                <w:w w:val="97"/>
              </w:rPr>
              <w:t>03/20/2024 2565</w:t>
            </w:r>
          </w:p>
        </w:tc>
        <w:tc>
          <w:tcPr>
            <w:tcW w:w="800" w:type="dxa"/>
            <w:vAlign w:val="bottom"/>
          </w:tcPr>
          <w:p>
            <w:pPr>
              <w:spacing w:after="0"/>
              <w:rPr>
                <w:sz w:val="21"/>
                <w:szCs w:val="21"/>
                <w:color w:val="auto"/>
              </w:rPr>
            </w:pP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4899.15</w:t>
            </w:r>
          </w:p>
        </w:tc>
        <w:tc>
          <w:tcPr>
            <w:tcW w:w="0" w:type="dxa"/>
            <w:vAlign w:val="bottom"/>
          </w:tcPr>
          <w:p>
            <w:pPr>
              <w:spacing w:after="0"/>
              <w:rPr>
                <w:sz w:val="1"/>
                <w:szCs w:val="1"/>
                <w:color w:val="auto"/>
              </w:rPr>
            </w:pPr>
          </w:p>
        </w:tc>
      </w:tr>
      <w:tr>
        <w:trPr>
          <w:trHeight w:val="282"/>
        </w:trPr>
        <w:tc>
          <w:tcPr>
            <w:tcW w:w="1300" w:type="dxa"/>
            <w:vAlign w:val="bottom"/>
          </w:tcPr>
          <w:p>
            <w:pPr>
              <w:spacing w:after="0"/>
              <w:rPr>
                <w:sz w:val="20"/>
                <w:szCs w:val="20"/>
                <w:color w:val="auto"/>
              </w:rPr>
            </w:pPr>
            <w:r>
              <w:rPr>
                <w:rFonts w:ascii="Times New Roman" w:cs="Times New Roman" w:eastAsia="Times New Roman" w:hAnsi="Times New Roman"/>
                <w:sz w:val="22"/>
                <w:szCs w:val="22"/>
                <w:color w:val="auto"/>
              </w:rPr>
              <w:t>Portland  OR</w:t>
            </w:r>
          </w:p>
        </w:tc>
        <w:tc>
          <w:tcPr>
            <w:tcW w:w="2040" w:type="dxa"/>
            <w:vAlign w:val="bottom"/>
          </w:tcPr>
          <w:p>
            <w:pPr>
              <w:jc w:val="right"/>
              <w:ind w:right="1332"/>
              <w:spacing w:after="0"/>
              <w:rPr>
                <w:sz w:val="20"/>
                <w:szCs w:val="20"/>
                <w:color w:val="auto"/>
              </w:rPr>
            </w:pPr>
            <w:r>
              <w:rPr>
                <w:rFonts w:ascii="Times New Roman" w:cs="Times New Roman" w:eastAsia="Times New Roman" w:hAnsi="Times New Roman"/>
                <w:sz w:val="22"/>
                <w:szCs w:val="22"/>
                <w:color w:val="auto"/>
              </w:rPr>
              <w:t>97204</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pacing w:after="0" w:line="343"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98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Remarks</w:t>
            </w:r>
          </w:p>
        </w:tc>
        <w:tc>
          <w:tcPr>
            <w:tcW w:w="9980" w:type="dxa"/>
            <w:vAlign w:val="bottom"/>
          </w:tcPr>
          <w:p>
            <w:pPr>
              <w:ind w:left="200"/>
              <w:spacing w:after="0"/>
              <w:rPr>
                <w:sz w:val="20"/>
                <w:szCs w:val="20"/>
                <w:color w:val="auto"/>
              </w:rPr>
            </w:pPr>
            <w:r>
              <w:rPr>
                <w:rFonts w:ascii="Times New Roman" w:cs="Times New Roman" w:eastAsia="Times New Roman" w:hAnsi="Times New Roman"/>
                <w:sz w:val="22"/>
                <w:szCs w:val="22"/>
                <w:color w:val="auto"/>
                <w:w w:val="98"/>
              </w:rPr>
              <w:t>Note for 3(e): As of May 6, 2024, as stated in Issuer's quarterly report on Form 10-Q for the fiscal quarter ending</w:t>
            </w:r>
          </w:p>
        </w:tc>
        <w:tc>
          <w:tcPr>
            <w:tcW w:w="0" w:type="dxa"/>
            <w:vAlign w:val="bottom"/>
          </w:tcPr>
          <w:p>
            <w:pPr>
              <w:spacing w:after="0"/>
              <w:rPr>
                <w:sz w:val="1"/>
                <w:szCs w:val="1"/>
                <w:color w:val="auto"/>
              </w:rPr>
            </w:pPr>
          </w:p>
        </w:tc>
      </w:tr>
      <w:tr>
        <w:trPr>
          <w:trHeight w:val="161"/>
        </w:trPr>
        <w:tc>
          <w:tcPr>
            <w:tcW w:w="980" w:type="dxa"/>
            <w:vAlign w:val="bottom"/>
            <w:vMerge w:val="continue"/>
          </w:tcPr>
          <w:p>
            <w:pPr>
              <w:spacing w:after="0"/>
              <w:rPr>
                <w:sz w:val="13"/>
                <w:szCs w:val="13"/>
                <w:color w:val="auto"/>
              </w:rPr>
            </w:pPr>
          </w:p>
        </w:tc>
        <w:tc>
          <w:tcPr>
            <w:tcW w:w="9980" w:type="dxa"/>
            <w:vAlign w:val="bottom"/>
            <w:vMerge w:val="restart"/>
          </w:tcPr>
          <w:p>
            <w:pPr>
              <w:ind w:left="200"/>
              <w:spacing w:after="0"/>
              <w:rPr>
                <w:sz w:val="20"/>
                <w:szCs w:val="20"/>
                <w:color w:val="auto"/>
              </w:rPr>
            </w:pPr>
            <w:r>
              <w:rPr>
                <w:rFonts w:ascii="Times New Roman" w:cs="Times New Roman" w:eastAsia="Times New Roman" w:hAnsi="Times New Roman"/>
                <w:sz w:val="22"/>
                <w:szCs w:val="22"/>
                <w:color w:val="auto"/>
              </w:rPr>
              <w:t>March 31, 2024.</w:t>
            </w:r>
          </w:p>
        </w:tc>
        <w:tc>
          <w:tcPr>
            <w:tcW w:w="0" w:type="dxa"/>
            <w:vAlign w:val="bottom"/>
          </w:tcPr>
          <w:p>
            <w:pPr>
              <w:spacing w:after="0"/>
              <w:rPr>
                <w:sz w:val="1"/>
                <w:szCs w:val="1"/>
                <w:color w:val="auto"/>
              </w:rPr>
            </w:pPr>
          </w:p>
        </w:tc>
      </w:tr>
      <w:tr>
        <w:trPr>
          <w:trHeight w:val="121"/>
        </w:trPr>
        <w:tc>
          <w:tcPr>
            <w:tcW w:w="980" w:type="dxa"/>
            <w:vAlign w:val="bottom"/>
          </w:tcPr>
          <w:p>
            <w:pPr>
              <w:spacing w:after="0"/>
              <w:rPr>
                <w:sz w:val="10"/>
                <w:szCs w:val="10"/>
                <w:color w:val="auto"/>
              </w:rPr>
            </w:pPr>
          </w:p>
        </w:tc>
        <w:tc>
          <w:tcPr>
            <w:tcW w:w="99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980" w:type="dxa"/>
            <w:vAlign w:val="bottom"/>
          </w:tcPr>
          <w:p>
            <w:pPr>
              <w:spacing w:after="0"/>
              <w:rPr>
                <w:sz w:val="20"/>
                <w:szCs w:val="20"/>
                <w:color w:val="auto"/>
              </w:rPr>
            </w:pPr>
            <w:r>
              <w:rPr>
                <w:rFonts w:ascii="Times New Roman" w:cs="Times New Roman" w:eastAsia="Times New Roman" w:hAnsi="Times New Roman"/>
                <w:sz w:val="22"/>
                <w:szCs w:val="22"/>
                <w:color w:val="auto"/>
              </w:rPr>
              <w:t>Date of</w:t>
            </w:r>
          </w:p>
        </w:tc>
        <w:tc>
          <w:tcPr>
            <w:tcW w:w="9980" w:type="dxa"/>
            <w:vAlign w:val="bottom"/>
            <w:vMerge w:val="restart"/>
          </w:tcPr>
          <w:p>
            <w:pPr>
              <w:ind w:left="200"/>
              <w:spacing w:after="0"/>
              <w:rPr>
                <w:sz w:val="20"/>
                <w:szCs w:val="20"/>
                <w:color w:val="auto"/>
              </w:rPr>
            </w:pPr>
            <w:r>
              <w:rPr>
                <w:rFonts w:ascii="Times New Roman" w:cs="Times New Roman" w:eastAsia="Times New Roman" w:hAnsi="Times New Roman"/>
                <w:sz w:val="22"/>
                <w:szCs w:val="22"/>
                <w:color w:val="auto"/>
              </w:rPr>
              <w:t>06/03/2024</w:t>
            </w:r>
          </w:p>
        </w:tc>
        <w:tc>
          <w:tcPr>
            <w:tcW w:w="0" w:type="dxa"/>
            <w:vAlign w:val="bottom"/>
          </w:tcPr>
          <w:p>
            <w:pPr>
              <w:spacing w:after="0"/>
              <w:rPr>
                <w:sz w:val="1"/>
                <w:szCs w:val="1"/>
                <w:color w:val="auto"/>
              </w:rPr>
            </w:pPr>
          </w:p>
        </w:tc>
      </w:tr>
      <w:tr>
        <w:trPr>
          <w:trHeight w:val="161"/>
        </w:trPr>
        <w:tc>
          <w:tcPr>
            <w:tcW w:w="98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Notice</w:t>
            </w:r>
          </w:p>
        </w:tc>
        <w:tc>
          <w:tcPr>
            <w:tcW w:w="99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1"/>
        </w:trPr>
        <w:tc>
          <w:tcPr>
            <w:tcW w:w="980" w:type="dxa"/>
            <w:vAlign w:val="bottom"/>
            <w:vMerge w:val="continue"/>
          </w:tcPr>
          <w:p>
            <w:pPr>
              <w:spacing w:after="0"/>
              <w:rPr>
                <w:sz w:val="10"/>
                <w:szCs w:val="10"/>
                <w:color w:val="auto"/>
              </w:rPr>
            </w:pPr>
          </w:p>
        </w:tc>
        <w:tc>
          <w:tcPr>
            <w:tcW w:w="99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97"/>
        </w:trPr>
        <w:tc>
          <w:tcPr>
            <w:tcW w:w="10960" w:type="dxa"/>
            <w:vAlign w:val="bottom"/>
            <w:gridSpan w:val="2"/>
          </w:tcPr>
          <w:p>
            <w:pPr>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tc>
        <w:tc>
          <w:tcPr>
            <w:tcW w:w="0" w:type="dxa"/>
            <w:vAlign w:val="bottom"/>
          </w:tcPr>
          <w:p>
            <w:pPr>
              <w:spacing w:after="0"/>
              <w:rPr>
                <w:sz w:val="1"/>
                <w:szCs w:val="1"/>
                <w:color w:val="auto"/>
              </w:rPr>
            </w:pPr>
          </w:p>
        </w:tc>
      </w:tr>
    </w:tbl>
    <w:p>
      <w:pPr>
        <w:spacing w:after="0" w:line="298"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120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/s/ Cole Eason as attorney-in-fact</w:t>
      </w:r>
    </w:p>
    <w:p>
      <w:pPr>
        <w:spacing w:after="0" w:line="38"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1"/>
          <w:szCs w:val="21"/>
          <w:b w:val="1"/>
          <w:bCs w:val="1"/>
          <w:i w:val="1"/>
          <w:iCs w:val="1"/>
          <w:color w:val="auto"/>
        </w:rPr>
        <w:t>ATTENTION: Intentional misstatements or omission of facts constitute Federal Criminal Violations (See 18 U.S.C. 1001)</w:t>
      </w:r>
    </w:p>
    <w:p>
      <w:pPr>
        <w:sectPr>
          <w:pgSz w:w="11900" w:h="16838" w:orient="portrait"/>
          <w:cols w:equalWidth="0" w:num="1">
            <w:col w:w="11240"/>
          </w:cols>
          <w:pgMar w:left="320" w:top="98" w:right="33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22"/>
          <w:szCs w:val="22"/>
          <w:b w:val="1"/>
          <w:bCs w:val="1"/>
          <w:color w:val="auto"/>
        </w:rPr>
        <w:t>POWER OF ATTORNEY</w:t>
      </w:r>
    </w:p>
    <w:p>
      <w:pPr>
        <w:spacing w:after="0" w:line="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Form 144</w:t>
      </w:r>
    </w:p>
    <w:p>
      <w:pPr>
        <w:spacing w:after="0" w:line="194" w:lineRule="exact"/>
        <w:rPr>
          <w:sz w:val="20"/>
          <w:szCs w:val="20"/>
          <w:color w:val="auto"/>
        </w:rPr>
      </w:pPr>
    </w:p>
    <w:p>
      <w:pPr>
        <w:jc w:val="both"/>
        <w:ind w:firstLine="648"/>
        <w:spacing w:after="0" w:line="246" w:lineRule="auto"/>
        <w:rPr>
          <w:sz w:val="20"/>
          <w:szCs w:val="20"/>
          <w:color w:val="auto"/>
        </w:rPr>
      </w:pPr>
      <w:r>
        <w:rPr>
          <w:rFonts w:ascii="Times New Roman" w:cs="Times New Roman" w:eastAsia="Times New Roman" w:hAnsi="Times New Roman"/>
          <w:sz w:val="18"/>
          <w:szCs w:val="18"/>
          <w:color w:val="auto"/>
        </w:rPr>
        <w:t>With respect to holdings of and transactions in securities issued by Expensify, Inc. (the “</w:t>
      </w:r>
      <w:r>
        <w:rPr>
          <w:rFonts w:ascii="Times New Roman" w:cs="Times New Roman" w:eastAsia="Times New Roman" w:hAnsi="Times New Roman"/>
          <w:sz w:val="18"/>
          <w:szCs w:val="18"/>
          <w:b w:val="1"/>
          <w:bCs w:val="1"/>
          <w:i w:val="1"/>
          <w:iCs w:val="1"/>
          <w:color w:val="auto"/>
        </w:rPr>
        <w:t>Company</w:t>
      </w:r>
      <w:r>
        <w:rPr>
          <w:rFonts w:ascii="Times New Roman" w:cs="Times New Roman" w:eastAsia="Times New Roman" w:hAnsi="Times New Roman"/>
          <w:sz w:val="18"/>
          <w:szCs w:val="18"/>
          <w:color w:val="auto"/>
        </w:rPr>
        <w:t>”), the undersigned hereby constitutes and appoints Cole Eason, Secretary of the Company, in his capacity as such, and his successor in such office, and him, as the undersigned’s true and lawful attorney-in-fact and agent, with full power of substitution and resubstitution, for the undersigned and in the undersigned’s name, place and stead, in any and all capacities, to:</w:t>
      </w:r>
    </w:p>
    <w:p>
      <w:pPr>
        <w:spacing w:after="0" w:line="204" w:lineRule="exact"/>
        <w:rPr>
          <w:sz w:val="20"/>
          <w:szCs w:val="20"/>
          <w:color w:val="auto"/>
        </w:rPr>
      </w:pPr>
    </w:p>
    <w:p>
      <w:pPr>
        <w:ind w:left="660" w:hanging="328"/>
        <w:spacing w:after="0" w:line="271" w:lineRule="auto"/>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execute for and on behalf of the undersigned an electronic Notice of Proposed Sale of Securities Pursuant to Rule 144 (</w:t>
      </w:r>
      <w:r>
        <w:rPr>
          <w:rFonts w:ascii="Times New Roman" w:cs="Times New Roman" w:eastAsia="Times New Roman" w:hAnsi="Times New Roman"/>
          <w:sz w:val="18"/>
          <w:szCs w:val="18"/>
          <w:b w:val="1"/>
          <w:bCs w:val="1"/>
          <w:i w:val="1"/>
          <w:iCs w:val="1"/>
          <w:color w:val="auto"/>
        </w:rPr>
        <w:t>“Form 144”</w:t>
      </w:r>
      <w:r>
        <w:rPr>
          <w:rFonts w:ascii="Times New Roman" w:cs="Times New Roman" w:eastAsia="Times New Roman" w:hAnsi="Times New Roman"/>
          <w:sz w:val="18"/>
          <w:szCs w:val="18"/>
          <w:color w:val="auto"/>
        </w:rPr>
        <w:t>) relating to such sales, in accordance with the requirements of Rule 144 under the Securities Act of 1933, as amended (the “</w:t>
      </w:r>
      <w:r>
        <w:rPr>
          <w:rFonts w:ascii="Times New Roman" w:cs="Times New Roman" w:eastAsia="Times New Roman" w:hAnsi="Times New Roman"/>
          <w:sz w:val="18"/>
          <w:szCs w:val="18"/>
          <w:b w:val="1"/>
          <w:bCs w:val="1"/>
          <w:i w:val="1"/>
          <w:iCs w:val="1"/>
          <w:color w:val="auto"/>
        </w:rPr>
        <w:t>Securities Act</w:t>
      </w:r>
      <w:r>
        <w:rPr>
          <w:rFonts w:ascii="Times New Roman" w:cs="Times New Roman" w:eastAsia="Times New Roman" w:hAnsi="Times New Roman"/>
          <w:sz w:val="18"/>
          <w:szCs w:val="18"/>
          <w:color w:val="auto"/>
        </w:rPr>
        <w:t>”); and</w:t>
      </w:r>
    </w:p>
    <w:p>
      <w:pPr>
        <w:spacing w:after="0" w:line="184" w:lineRule="exact"/>
        <w:rPr>
          <w:rFonts w:ascii="Times New Roman" w:cs="Times New Roman" w:eastAsia="Times New Roman" w:hAnsi="Times New Roman"/>
          <w:sz w:val="18"/>
          <w:szCs w:val="18"/>
          <w:color w:val="auto"/>
        </w:rPr>
      </w:pPr>
    </w:p>
    <w:p>
      <w:pPr>
        <w:jc w:val="both"/>
        <w:ind w:left="660" w:hanging="328"/>
        <w:spacing w:after="0" w:line="250" w:lineRule="auto"/>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do and perform any and all acts for and on behalf of the undersigned which may be necessary or desirable to complete and execute any such Form 144 complete and execute any amendment or amendments thereto, and to timely file the Form 144, and any amendment thereto, with the United States Securities and Exchange Commission and any stock exchange or similar authority.</w:t>
      </w:r>
    </w:p>
    <w:p>
      <w:pPr>
        <w:spacing w:after="0" w:line="204"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18"/>
          <w:szCs w:val="18"/>
          <w:color w:val="auto"/>
        </w:rPr>
        <w:t>The undersigned hereby grants to such attorney-in-fact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and resubstitution or revocation, hereby ratifying and confirming all that such attorney-in-fact, or such attorney-in-fact substitute or substitutes, shall lawfully do or cause to be done by virtue of this Power of Attorney and the rights and powers herein granted.</w:t>
      </w:r>
    </w:p>
    <w:p>
      <w:pPr>
        <w:spacing w:after="0" w:line="211"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undersigned acknowledges that the foregoing attorneys-in-fact, in serving in such capacity at the request of the undersigned, are not assuming, nor is the Company assuming, any of the undersigned’s responsibilities to comply with the requirements of Rule 144 under the Securities Act.</w:t>
      </w:r>
    </w:p>
    <w:p>
      <w:pPr>
        <w:spacing w:after="0" w:line="189"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18"/>
          <w:szCs w:val="18"/>
          <w:color w:val="auto"/>
        </w:rPr>
        <w:t>This Power of Attorney shall remain in full force and effect until the undersigned is no longer required to file Form 144 with respect to the undersigned’s transactions in securities issued by the Company, unless earlier revoked by the undersigned in a signed writing delivered to the foregoing attorneys-in-fact.</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WITNESS WHEREOF, the undersigned has caused this Power of Attorney to be executed as of this 28th day of November, 2023.</w:t>
      </w:r>
    </w:p>
    <w:p>
      <w:pPr>
        <w:spacing w:after="0" w:line="200" w:lineRule="exact"/>
        <w:rPr>
          <w:sz w:val="20"/>
          <w:szCs w:val="20"/>
          <w:color w:val="auto"/>
        </w:rPr>
      </w:pPr>
    </w:p>
    <w:p>
      <w:pPr>
        <w:spacing w:after="0" w:line="336" w:lineRule="exact"/>
        <w:rPr>
          <w:sz w:val="20"/>
          <w:szCs w:val="20"/>
          <w:color w:val="auto"/>
        </w:rPr>
      </w:pPr>
    </w:p>
    <w:p>
      <w:pPr>
        <w:ind w:left="6800"/>
        <w:spacing w:after="0"/>
        <w:rPr>
          <w:sz w:val="20"/>
          <w:szCs w:val="20"/>
          <w:color w:val="auto"/>
        </w:rPr>
      </w:pPr>
      <w:r>
        <w:rPr>
          <w:rFonts w:ascii="Times New Roman" w:cs="Times New Roman" w:eastAsia="Times New Roman" w:hAnsi="Times New Roman"/>
          <w:sz w:val="18"/>
          <w:szCs w:val="18"/>
          <w:color w:val="auto"/>
        </w:rPr>
        <w:t>/s/ Ryan Schaffer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4308475</wp:posOffset>
            </wp:positionH>
            <wp:positionV relativeFrom="paragraph">
              <wp:posOffset>17145</wp:posOffset>
            </wp:positionV>
            <wp:extent cx="282892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828925" cy="8890"/>
                    </a:xfrm>
                    <a:prstGeom prst="rect">
                      <a:avLst/>
                    </a:prstGeom>
                    <a:noFill/>
                  </pic:spPr>
                </pic:pic>
              </a:graphicData>
            </a:graphic>
          </wp:anchor>
        </w:drawing>
      </w:r>
    </w:p>
    <w:p>
      <w:pPr>
        <w:spacing w:after="0" w:line="16" w:lineRule="exact"/>
        <w:rPr>
          <w:sz w:val="20"/>
          <w:szCs w:val="20"/>
          <w:color w:val="auto"/>
        </w:rPr>
      </w:pPr>
    </w:p>
    <w:p>
      <w:pPr>
        <w:ind w:left="6800"/>
        <w:spacing w:after="0"/>
        <w:rPr>
          <w:sz w:val="20"/>
          <w:szCs w:val="20"/>
          <w:color w:val="auto"/>
        </w:rPr>
      </w:pPr>
      <w:r>
        <w:rPr>
          <w:rFonts w:ascii="Times New Roman" w:cs="Times New Roman" w:eastAsia="Times New Roman" w:hAnsi="Times New Roman"/>
          <w:sz w:val="18"/>
          <w:szCs w:val="18"/>
          <w:color w:val="auto"/>
        </w:rPr>
        <w:t>Ryan Shaffer</w:t>
      </w:r>
    </w:p>
    <w:sectPr>
      <w:pgSz w:w="11900" w:h="16838" w:orient="portrait"/>
      <w:cols w:equalWidth="0" w:num="1">
        <w:col w:w="11240"/>
      </w:cols>
      <w:pgMar w:left="320" w:top="1404"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1."/>
      <w:numFmt w:val="decimal"/>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2024-06-03T20:59:00Z</dcterms:created>
  <dcterms:modified xsi:type="dcterms:W3CDTF">2024-06-03T20:59:00Z</dcterms:modified>
</cp:coreProperties>
</file>