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4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469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8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160" w:type="dxa"/>
            <w:vAlign w:val="bottom"/>
            <w:vMerge w:val="restart"/>
          </w:tcPr>
          <w:p>
            <w:pPr>
              <w:spacing w:after="0"/>
              <w:rPr>
                <w:rFonts w:ascii="Arial" w:cs="Arial" w:eastAsia="Arial" w:hAnsi="Arial"/>
                <w:sz w:val="24"/>
                <w:szCs w:val="24"/>
                <w:color w:val="0000EE"/>
                <w:w w:val="93"/>
              </w:rPr>
            </w:pPr>
            <w:hyperlink r:id="rId10">
              <w:r>
                <w:rPr>
                  <w:rFonts w:ascii="Arial" w:cs="Arial" w:eastAsia="Arial" w:hAnsi="Arial"/>
                  <w:sz w:val="24"/>
                  <w:szCs w:val="24"/>
                  <w:color w:val="0000EE"/>
                  <w:w w:val="93"/>
                </w:rPr>
                <w:t>Barrett David Michael</w:t>
              </w:r>
            </w:hyperlink>
          </w:p>
        </w:tc>
        <w:tc>
          <w:tcPr>
            <w:tcW w:w="860" w:type="dxa"/>
            <w:vAlign w:val="bottom"/>
            <w:vMerge w:val="restart"/>
          </w:tcPr>
          <w:p>
            <w:pPr>
              <w:spacing w:after="0"/>
              <w:rPr>
                <w:sz w:val="12"/>
                <w:szCs w:val="12"/>
                <w:color w:val="auto"/>
              </w:rPr>
            </w:pPr>
          </w:p>
        </w:tc>
        <w:tc>
          <w:tcPr>
            <w:tcW w:w="1580" w:type="dxa"/>
            <w:vAlign w:val="bottom"/>
          </w:tcPr>
          <w:p>
            <w:pPr>
              <w:ind w:left="20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3"/>
                <w:szCs w:val="13"/>
                <w:color w:val="auto"/>
              </w:rPr>
            </w:pPr>
          </w:p>
        </w:tc>
        <w:tc>
          <w:tcPr>
            <w:tcW w:w="2160" w:type="dxa"/>
            <w:vAlign w:val="bottom"/>
            <w:tcBorders>
              <w:bottom w:val="single" w:sz="8" w:color="0000EE"/>
            </w:tcBorders>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58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Expensify,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EXFY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59"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right"/>
        <w:ind w:right="39"/>
        <w:spacing w:after="0"/>
        <w:rPr>
          <w:sz w:val="20"/>
          <w:szCs w:val="20"/>
          <w:color w:val="auto"/>
        </w:rPr>
      </w:pPr>
      <w:r>
        <w:rPr>
          <w:rFonts w:ascii="Arial" w:cs="Arial" w:eastAsia="Arial" w:hAnsi="Arial"/>
          <w:sz w:val="20"/>
          <w:szCs w:val="20"/>
          <w:color w:val="0000FF"/>
        </w:rPr>
        <w:t>11/09/2021</w:t>
      </w:r>
    </w:p>
    <w:p>
      <w:pPr>
        <w:spacing w:after="0" w:line="149"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2000" w:type="dxa"/>
            <w:vAlign w:val="bottom"/>
            <w:gridSpan w:val="2"/>
          </w:tcPr>
          <w:p>
            <w:pPr>
              <w:ind w:left="40"/>
              <w:spacing w:after="0"/>
              <w:rPr>
                <w:sz w:val="20"/>
                <w:szCs w:val="20"/>
                <w:color w:val="auto"/>
              </w:rPr>
            </w:pPr>
            <w:r>
              <w:rPr>
                <w:rFonts w:ascii="Arial" w:cs="Arial" w:eastAsia="Arial" w:hAnsi="Arial"/>
                <w:sz w:val="20"/>
                <w:szCs w:val="20"/>
                <w:color w:val="0000FF"/>
                <w:w w:val="94"/>
              </w:rPr>
              <w:t>C/O EXPENSIFY, INC.</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Arial" w:cs="Arial" w:eastAsia="Arial" w:hAnsi="Arial"/>
                <w:sz w:val="20"/>
                <w:szCs w:val="20"/>
                <w:color w:val="0000FF"/>
              </w:rPr>
              <w:t>401 SW 5TH AVE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9"/>
        </w:trPr>
        <w:tc>
          <w:tcPr>
            <w:tcW w:w="2000" w:type="dxa"/>
            <w:vAlign w:val="bottom"/>
            <w:gridSpan w:val="2"/>
          </w:tcPr>
          <w:p>
            <w:pPr>
              <w:ind w:left="40"/>
              <w:spacing w:after="0"/>
              <w:rPr>
                <w:sz w:val="20"/>
                <w:szCs w:val="20"/>
                <w:color w:val="auto"/>
              </w:rPr>
            </w:pPr>
            <w:r>
              <w:rPr>
                <w:rFonts w:ascii="Arial" w:cs="Arial" w:eastAsia="Arial" w:hAnsi="Arial"/>
                <w:sz w:val="20"/>
                <w:szCs w:val="20"/>
                <w:color w:val="0000FF"/>
              </w:rPr>
              <w:t>PORTLAND OR</w:t>
            </w:r>
          </w:p>
        </w:tc>
        <w:tc>
          <w:tcPr>
            <w:tcW w:w="1100" w:type="dxa"/>
            <w:vAlign w:val="bottom"/>
          </w:tcPr>
          <w:p>
            <w:pPr>
              <w:ind w:left="120"/>
              <w:spacing w:after="0"/>
              <w:rPr>
                <w:sz w:val="20"/>
                <w:szCs w:val="20"/>
                <w:color w:val="auto"/>
              </w:rPr>
            </w:pPr>
            <w:r>
              <w:rPr>
                <w:rFonts w:ascii="Arial" w:cs="Arial" w:eastAsia="Arial" w:hAnsi="Arial"/>
                <w:sz w:val="20"/>
                <w:szCs w:val="20"/>
                <w:color w:val="0000FF"/>
              </w:rPr>
              <w:t>97204</w:t>
            </w: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20" w:type="dxa"/>
            <w:vAlign w:val="bottom"/>
          </w:tcPr>
          <w:p>
            <w:pPr>
              <w:ind w:left="280"/>
              <w:spacing w:after="0"/>
              <w:rPr>
                <w:sz w:val="20"/>
                <w:szCs w:val="20"/>
                <w:color w:val="auto"/>
              </w:rPr>
            </w:pPr>
            <w:r>
              <w:rPr>
                <w:rFonts w:ascii="Arial" w:cs="Arial" w:eastAsia="Arial" w:hAnsi="Arial"/>
                <w:sz w:val="15"/>
                <w:szCs w:val="15"/>
                <w:color w:val="auto"/>
              </w:rPr>
              <w:t>(State)</w:t>
            </w:r>
          </w:p>
        </w:tc>
        <w:tc>
          <w:tcPr>
            <w:tcW w:w="110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1" w:right="280" w:hanging="1"/>
        <w:spacing w:after="0" w:line="236" w:lineRule="auto"/>
        <w:tabs>
          <w:tab w:leader="none" w:pos="167"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1"/>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1"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r>
      <w:tr>
        <w:trPr>
          <w:trHeight w:val="226"/>
        </w:trPr>
        <w:tc>
          <w:tcPr>
            <w:tcW w:w="240" w:type="dxa"/>
            <w:vAlign w:val="bottom"/>
          </w:tcPr>
          <w:p>
            <w:pPr>
              <w:spacing w:after="0" w:line="227" w:lineRule="exact"/>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tcPr>
          <w:p>
            <w:pPr>
              <w:ind w:left="360"/>
              <w:spacing w:after="0"/>
              <w:rPr>
                <w:sz w:val="20"/>
                <w:szCs w:val="20"/>
                <w:color w:val="auto"/>
              </w:rPr>
            </w:pPr>
            <w:r>
              <w:rPr>
                <w:rFonts w:ascii="Arial" w:cs="Arial" w:eastAsia="Arial" w:hAnsi="Arial"/>
                <w:sz w:val="15"/>
                <w:szCs w:val="15"/>
                <w:color w:val="auto"/>
              </w:rPr>
              <w:t>below)</w:t>
            </w:r>
          </w:p>
        </w:tc>
      </w:tr>
    </w:tbl>
    <w:p>
      <w:pPr>
        <w:spacing w:after="0" w:line="26" w:lineRule="exact"/>
        <w:rPr>
          <w:sz w:val="24"/>
          <w:szCs w:val="24"/>
          <w:color w:val="auto"/>
        </w:rPr>
      </w:pPr>
    </w:p>
    <w:p>
      <w:pPr>
        <w:ind w:left="621"/>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8" w:right="440" w:hanging="8"/>
        <w:spacing w:after="0" w:line="241"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ind w:left="8"/>
        <w:spacing w:after="0"/>
        <w:rPr>
          <w:sz w:val="20"/>
          <w:szCs w:val="20"/>
          <w:color w:val="auto"/>
        </w:rPr>
      </w:pPr>
      <w:r>
        <w:rPr>
          <w:rFonts w:ascii="Arial" w:cs="Arial" w:eastAsia="Arial" w:hAnsi="Arial"/>
          <w:sz w:val="20"/>
          <w:szCs w:val="20"/>
          <w:color w:val="0000FF"/>
        </w:rPr>
        <w:t>11/09/2021</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8" w:right="480" w:hanging="8"/>
        <w:spacing w:after="0" w:line="246" w:lineRule="auto"/>
        <w:tabs>
          <w:tab w:leader="none" w:pos="175"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4"/>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279" w:space="720"/>
            <w:col w:w="3001"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12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8"/>
                <w:szCs w:val="18"/>
                <w:color w:val="auto"/>
              </w:rPr>
            </w:pPr>
          </w:p>
        </w:tc>
        <w:tc>
          <w:tcPr>
            <w:tcW w:w="112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8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880" w:type="dxa"/>
            <w:vAlign w:val="bottom"/>
            <w:vMerge w:val="restart"/>
          </w:tcPr>
          <w:p>
            <w:pPr>
              <w:ind w:left="80"/>
              <w:spacing w:after="0"/>
              <w:rPr>
                <w:sz w:val="20"/>
                <w:szCs w:val="20"/>
                <w:color w:val="auto"/>
              </w:rPr>
            </w:pPr>
            <w:r>
              <w:rPr>
                <w:rFonts w:ascii="Arial" w:cs="Arial" w:eastAsia="Arial" w:hAnsi="Arial"/>
                <w:sz w:val="20"/>
                <w:szCs w:val="20"/>
                <w:color w:val="0000FF"/>
              </w:rPr>
              <w:t>LT50 Common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20" w:type="dxa"/>
            <w:vAlign w:val="bottom"/>
          </w:tcPr>
          <w:p>
            <w:pPr>
              <w:ind w:left="200"/>
              <w:spacing w:after="0"/>
              <w:rPr>
                <w:sz w:val="20"/>
                <w:szCs w:val="20"/>
                <w:color w:val="auto"/>
              </w:rPr>
            </w:pPr>
            <w:r>
              <w:rPr>
                <w:rFonts w:ascii="Arial" w:cs="Arial" w:eastAsia="Arial" w:hAnsi="Arial"/>
                <w:sz w:val="20"/>
                <w:szCs w:val="20"/>
                <w:color w:val="0000FF"/>
                <w:w w:val="96"/>
              </w:rPr>
              <w:t>Class A Common</w:t>
            </w:r>
          </w:p>
        </w:tc>
        <w:tc>
          <w:tcPr>
            <w:tcW w:w="1120" w:type="dxa"/>
            <w:vAlign w:val="bottom"/>
            <w:vMerge w:val="restart"/>
          </w:tcPr>
          <w:p>
            <w:pPr>
              <w:ind w:left="140"/>
              <w:spacing w:after="0"/>
              <w:rPr>
                <w:sz w:val="20"/>
                <w:szCs w:val="20"/>
                <w:color w:val="auto"/>
              </w:rPr>
            </w:pPr>
            <w:r>
              <w:rPr>
                <w:rFonts w:ascii="Arial" w:cs="Arial" w:eastAsia="Arial" w:hAnsi="Arial"/>
                <w:sz w:val="20"/>
                <w:szCs w:val="20"/>
                <w:color w:val="0000FF"/>
                <w:w w:val="87"/>
              </w:rPr>
              <w:t>3,588,630</w:t>
            </w:r>
            <w:r>
              <w:rPr>
                <w:rFonts w:ascii="Arial" w:cs="Arial" w:eastAsia="Arial" w:hAnsi="Arial"/>
                <w:sz w:val="25"/>
                <w:szCs w:val="25"/>
                <w:color w:val="008000"/>
                <w:w w:val="87"/>
                <w:vertAlign w:val="superscript"/>
              </w:rPr>
              <w:t>(2)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00" w:type="dxa"/>
            <w:vAlign w:val="bottom"/>
            <w:vMerge w:val="restart"/>
          </w:tcPr>
          <w:p>
            <w:pPr>
              <w:ind w:left="6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(3)(4)</w:t>
            </w:r>
          </w:p>
        </w:tc>
        <w:tc>
          <w:tcPr>
            <w:tcW w:w="0" w:type="dxa"/>
            <w:vAlign w:val="bottom"/>
          </w:tcPr>
          <w:p>
            <w:pPr>
              <w:spacing w:after="0"/>
              <w:rPr>
                <w:sz w:val="1"/>
                <w:szCs w:val="1"/>
                <w:color w:val="auto"/>
              </w:rPr>
            </w:pPr>
          </w:p>
        </w:tc>
      </w:tr>
      <w:tr>
        <w:trPr>
          <w:trHeight w:val="190"/>
        </w:trPr>
        <w:tc>
          <w:tcPr>
            <w:tcW w:w="2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20" w:type="dxa"/>
            <w:vAlign w:val="bottom"/>
            <w:vMerge w:val="restart"/>
          </w:tcPr>
          <w:p>
            <w:pPr>
              <w:ind w:left="680"/>
              <w:spacing w:after="0"/>
              <w:rPr>
                <w:sz w:val="20"/>
                <w:szCs w:val="20"/>
                <w:color w:val="auto"/>
              </w:rPr>
            </w:pPr>
            <w:r>
              <w:rPr>
                <w:rFonts w:ascii="Arial" w:cs="Arial" w:eastAsia="Arial" w:hAnsi="Arial"/>
                <w:sz w:val="20"/>
                <w:szCs w:val="20"/>
                <w:color w:val="0000FF"/>
              </w:rPr>
              <w:t>Stock</w:t>
            </w:r>
          </w:p>
        </w:tc>
        <w:tc>
          <w:tcPr>
            <w:tcW w:w="11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320" w:firstLine="5"/>
        <w:spacing w:after="0" w:line="238" w:lineRule="auto"/>
        <w:tabs>
          <w:tab w:leader="none" w:pos="187"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36" w:lineRule="exact"/>
        <w:rPr>
          <w:rFonts w:ascii="Arial" w:cs="Arial" w:eastAsia="Arial" w:hAnsi="Arial"/>
          <w:sz w:val="15"/>
          <w:szCs w:val="15"/>
          <w:color w:val="008000"/>
        </w:rPr>
      </w:pPr>
    </w:p>
    <w:p>
      <w:pPr>
        <w:ind w:left="40" w:right="60" w:firstLine="5"/>
        <w:spacing w:after="0" w:line="253" w:lineRule="auto"/>
        <w:tabs>
          <w:tab w:leader="none" w:pos="187"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reporting person's original Form 3 inadvertently reported that the reporting person owned 3,588,640 rather than 3,588,630 shares of LT50 Common Stock. These 10 shares of LT50 Common Stock were also inadvertently included in subsequent Form 4s filed by the reporting person after his original Form 3 was filed.</w:t>
      </w:r>
    </w:p>
    <w:p>
      <w:pPr>
        <w:spacing w:after="0" w:line="26" w:lineRule="exact"/>
        <w:rPr>
          <w:rFonts w:ascii="Arial" w:cs="Arial" w:eastAsia="Arial" w:hAnsi="Arial"/>
          <w:sz w:val="15"/>
          <w:szCs w:val="15"/>
          <w:color w:val="008000"/>
        </w:rPr>
      </w:pPr>
    </w:p>
    <w:p>
      <w:pPr>
        <w:ind w:left="40" w:right="18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Deposited into the Expensify Voting Trust (the "Voting Trust"). The Reporting Person retains investment control and dispositive power over the shares deposited into the Voting Trust.</w:t>
      </w:r>
    </w:p>
    <w:p>
      <w:pPr>
        <w:spacing w:after="0" w:line="26" w:lineRule="exact"/>
        <w:rPr>
          <w:rFonts w:ascii="Arial" w:cs="Arial" w:eastAsia="Arial" w:hAnsi="Arial"/>
          <w:sz w:val="15"/>
          <w:szCs w:val="15"/>
          <w:color w:val="008000"/>
        </w:rPr>
      </w:pPr>
    </w:p>
    <w:p>
      <w:pPr>
        <w:ind w:left="40" w:right="18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20"/>
                <w:szCs w:val="20"/>
                <w:color w:val="0000FF"/>
              </w:rPr>
              <w:t>/s/ Ryan Schaffer, as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07/06/2023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6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2682" TargetMode="External"/><Relationship Id="rId11"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2023-07-06T16:15:43Z</dcterms:created>
  <dcterms:modified xsi:type="dcterms:W3CDTF">2023-07-06T16:15:43Z</dcterms:modified>
</cp:coreProperties>
</file>