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6228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622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84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Vidal Daniel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401 SW 5TH AVE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3,379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7.46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91,171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9"/>
              </w:rPr>
              <w:t>664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221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7.32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91,614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2,825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94,439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1,616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92,823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2,825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LT50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2,825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(5)(6)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129,592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-2538730</wp:posOffset>
            </wp:positionV>
            <wp:extent cx="29210" cy="254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granted as matched shares pursuant to the SPMP.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12.5% on September 15, 2022 and 1/32nd each quarter thereafter, on December 15th, March 15th, June 15th, and September 15th.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1"/>
        <w:spacing w:after="0" w:line="238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Ryan Schaffer, as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8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86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2023-03-17T18:31:15Z</dcterms:created>
  <dcterms:modified xsi:type="dcterms:W3CDTF">2023-03-17T18:31:15Z</dcterms:modified>
</cp:coreProperties>
</file>