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line="263" w:lineRule="exact"/>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ind w:left="20"/>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Borders>
              <w:bottom w:val="single" w:sz="8" w:color="808080"/>
            </w:tcBorders>
            <w:gridSpan w:val="2"/>
            <w:vMerge w:val="continue"/>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92"/>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60" w:type="dxa"/>
            <w:vAlign w:val="bottom"/>
          </w:tcPr>
          <w:p>
            <w:pPr>
              <w:spacing w:after="0"/>
              <w:rPr>
                <w:sz w:val="11"/>
                <w:szCs w:val="11"/>
                <w:color w:val="auto"/>
              </w:rPr>
            </w:pPr>
          </w:p>
        </w:tc>
        <w:tc>
          <w:tcPr>
            <w:tcW w:w="4360" w:type="dxa"/>
            <w:vAlign w:val="bottom"/>
            <w:gridSpan w:val="5"/>
            <w:vMerge w:val="restart"/>
          </w:tcPr>
          <w:p>
            <w:pPr>
              <w:jc w:val="center"/>
              <w:ind w:left="8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3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Barrett David Michael</w:t>
              </w:r>
            </w:hyperlink>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Expensify,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EXFY</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700" w:type="dxa"/>
            <w:vAlign w:val="bottom"/>
            <w:tcBorders>
              <w:top w:val="single" w:sz="8" w:color="EEEEEE"/>
            </w:tcBorders>
          </w:tcPr>
          <w:p>
            <w:pPr>
              <w:spacing w:after="0"/>
              <w:rPr>
                <w:sz w:val="7"/>
                <w:szCs w:val="7"/>
                <w:color w:val="auto"/>
              </w:rPr>
            </w:pPr>
          </w:p>
        </w:tc>
        <w:tc>
          <w:tcPr>
            <w:tcW w:w="600" w:type="dxa"/>
            <w:vAlign w:val="bottom"/>
            <w:tcBorders>
              <w:top w:val="single" w:sz="8" w:color="EEEEEE"/>
            </w:tcBorders>
          </w:tcPr>
          <w:p>
            <w:pPr>
              <w:spacing w:after="0"/>
              <w:rPr>
                <w:sz w:val="7"/>
                <w:szCs w:val="7"/>
                <w:color w:val="auto"/>
              </w:rPr>
            </w:pPr>
          </w:p>
        </w:tc>
        <w:tc>
          <w:tcPr>
            <w:tcW w:w="76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820" w:type="dxa"/>
            <w:vAlign w:val="bottom"/>
            <w:gridSpan w:val="4"/>
            <w:vMerge w:val="restart"/>
          </w:tcPr>
          <w:p>
            <w:pPr>
              <w:ind w:left="600"/>
              <w:spacing w:after="0"/>
              <w:rPr>
                <w:sz w:val="20"/>
                <w:szCs w:val="20"/>
                <w:color w:val="auto"/>
              </w:rPr>
            </w:pPr>
            <w:r>
              <w:rPr>
                <w:rFonts w:ascii="Arial" w:cs="Arial" w:eastAsia="Arial" w:hAnsi="Arial"/>
                <w:sz w:val="17"/>
                <w:szCs w:val="17"/>
                <w:color w:val="0000FF"/>
              </w:rPr>
              <w:t>06/14/2023</w:t>
            </w: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EXPENSIFY, INC.</w:t>
            </w:r>
          </w:p>
        </w:tc>
        <w:tc>
          <w:tcPr>
            <w:tcW w:w="760" w:type="dxa"/>
            <w:vAlign w:val="bottom"/>
          </w:tcPr>
          <w:p>
            <w:pPr>
              <w:spacing w:after="0"/>
              <w:rPr>
                <w:sz w:val="8"/>
                <w:szCs w:val="8"/>
                <w:color w:val="auto"/>
              </w:rPr>
            </w:pPr>
          </w:p>
        </w:tc>
        <w:tc>
          <w:tcPr>
            <w:tcW w:w="1820" w:type="dxa"/>
            <w:vAlign w:val="bottom"/>
            <w:gridSpan w:val="4"/>
            <w:vMerge w:val="continue"/>
          </w:tcPr>
          <w:p>
            <w:pPr>
              <w:spacing w:after="0"/>
              <w:rPr>
                <w:sz w:val="8"/>
                <w:szCs w:val="8"/>
                <w:color w:val="auto"/>
              </w:rPr>
            </w:pPr>
          </w:p>
        </w:tc>
        <w:tc>
          <w:tcPr>
            <w:tcW w:w="2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gridSpan w:val="4"/>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401 SW 5TH AVE</w:t>
            </w: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254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7"/>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60" w:type="dxa"/>
            <w:vAlign w:val="bottom"/>
            <w:gridSpan w:val="5"/>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20"/>
              <w:spacing w:after="0" w:line="180" w:lineRule="exact"/>
              <w:rPr>
                <w:sz w:val="20"/>
                <w:szCs w:val="20"/>
                <w:color w:val="auto"/>
              </w:rPr>
            </w:pPr>
            <w:r>
              <w:rPr>
                <w:rFonts w:ascii="Arial" w:cs="Arial" w:eastAsia="Arial" w:hAnsi="Arial"/>
                <w:sz w:val="17"/>
                <w:szCs w:val="17"/>
                <w:color w:val="0000FF"/>
              </w:rPr>
              <w:t>PORTLAND</w:t>
            </w:r>
          </w:p>
        </w:tc>
        <w:tc>
          <w:tcPr>
            <w:tcW w:w="1300" w:type="dxa"/>
            <w:vAlign w:val="bottom"/>
            <w:gridSpan w:val="2"/>
          </w:tcPr>
          <w:p>
            <w:pPr>
              <w:ind w:left="80"/>
              <w:spacing w:after="0" w:line="180" w:lineRule="exact"/>
              <w:rPr>
                <w:sz w:val="20"/>
                <w:szCs w:val="20"/>
                <w:color w:val="auto"/>
              </w:rPr>
            </w:pPr>
            <w:r>
              <w:rPr>
                <w:rFonts w:ascii="Arial" w:cs="Arial" w:eastAsia="Arial" w:hAnsi="Arial"/>
                <w:sz w:val="17"/>
                <w:szCs w:val="17"/>
                <w:color w:val="0000FF"/>
              </w:rPr>
              <w:t>OR</w:t>
            </w:r>
          </w:p>
        </w:tc>
        <w:tc>
          <w:tcPr>
            <w:tcW w:w="760" w:type="dxa"/>
            <w:vAlign w:val="bottom"/>
          </w:tcPr>
          <w:p>
            <w:pPr>
              <w:ind w:left="20"/>
              <w:spacing w:after="0" w:line="180" w:lineRule="exact"/>
              <w:rPr>
                <w:sz w:val="20"/>
                <w:szCs w:val="20"/>
                <w:color w:val="auto"/>
              </w:rPr>
            </w:pPr>
            <w:r>
              <w:rPr>
                <w:rFonts w:ascii="Arial" w:cs="Arial" w:eastAsia="Arial" w:hAnsi="Arial"/>
                <w:sz w:val="17"/>
                <w:szCs w:val="17"/>
                <w:color w:val="0000FF"/>
              </w:rPr>
              <w:t>97204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760" w:type="dxa"/>
            <w:vAlign w:val="bottom"/>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-2424430</wp:posOffset>
            </wp:positionV>
            <wp:extent cx="6994525" cy="831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4525" cy="8314690"/>
                    </a:xfrm>
                    <a:prstGeom prst="rect">
                      <a:avLst/>
                    </a:prstGeom>
                    <a:noFill/>
                  </pic:spPr>
                </pic:pic>
              </a:graphicData>
            </a:graphic>
          </wp:anchor>
        </w:drawing>
      </w:r>
    </w:p>
    <w:p>
      <w:pPr>
        <w:spacing w:after="0" w:line="163" w:lineRule="exact"/>
        <w:rPr>
          <w:sz w:val="20"/>
          <w:szCs w:val="20"/>
          <w:color w:val="auto"/>
        </w:rPr>
      </w:pPr>
    </w:p>
    <w:p>
      <w:pPr>
        <w:ind w:left="4200" w:right="640" w:hanging="237"/>
        <w:spacing w:after="0" w:line="185"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12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center"/>
              <w:ind w:right="13"/>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06/14/2023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1"/>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153"/>
              <w:spacing w:after="0" w:line="307" w:lineRule="exact"/>
              <w:rPr>
                <w:sz w:val="20"/>
                <w:szCs w:val="20"/>
                <w:color w:val="auto"/>
              </w:rPr>
            </w:pPr>
            <w:r>
              <w:rPr>
                <w:rFonts w:ascii="Arial" w:cs="Arial" w:eastAsia="Arial" w:hAnsi="Arial"/>
                <w:sz w:val="33"/>
                <w:szCs w:val="33"/>
                <w:color w:val="0000FF"/>
                <w:w w:val="77"/>
                <w:vertAlign w:val="subscript"/>
              </w:rPr>
              <w:t>1</w:t>
            </w:r>
            <w:r>
              <w:rPr>
                <w:rFonts w:ascii="Arial" w:cs="Arial" w:eastAsia="Arial" w:hAnsi="Arial"/>
                <w:sz w:val="11"/>
                <w:szCs w:val="11"/>
                <w:color w:val="008000"/>
                <w:w w:val="77"/>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6.96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75,989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06/14/2023</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1"/>
              <w:spacing w:after="0"/>
              <w:rPr>
                <w:sz w:val="20"/>
                <w:szCs w:val="20"/>
                <w:color w:val="auto"/>
              </w:rPr>
            </w:pPr>
            <w:r>
              <w:rPr>
                <w:rFonts w:ascii="Arial" w:cs="Arial" w:eastAsia="Arial" w:hAnsi="Arial"/>
                <w:sz w:val="13"/>
                <w:szCs w:val="13"/>
                <w:color w:val="0000FF"/>
                <w:w w:val="91"/>
              </w:rPr>
              <w:t>A</w:t>
            </w:r>
          </w:p>
        </w:tc>
        <w:tc>
          <w:tcPr>
            <w:tcW w:w="740" w:type="dxa"/>
            <w:vAlign w:val="bottom"/>
            <w:tcBorders>
              <w:bottom w:val="single" w:sz="8" w:color="2C2C2C"/>
            </w:tcBorders>
          </w:tcPr>
          <w:p>
            <w:pPr>
              <w:jc w:val="center"/>
              <w:ind w:left="133"/>
              <w:spacing w:after="0"/>
              <w:rPr>
                <w:sz w:val="20"/>
                <w:szCs w:val="20"/>
                <w:color w:val="auto"/>
              </w:rPr>
            </w:pPr>
            <w:r>
              <w:rPr>
                <w:rFonts w:ascii="Arial" w:cs="Arial" w:eastAsia="Arial" w:hAnsi="Arial"/>
                <w:sz w:val="17"/>
                <w:szCs w:val="17"/>
                <w:color w:val="0000FF"/>
                <w:w w:val="83"/>
              </w:rPr>
              <w:t>3,692</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79,681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08"/>
              <w:spacing w:after="0"/>
              <w:rPr>
                <w:sz w:val="20"/>
                <w:szCs w:val="20"/>
                <w:color w:val="auto"/>
              </w:rPr>
            </w:pPr>
            <w:r>
              <w:rPr>
                <w:rFonts w:ascii="Arial" w:cs="Arial" w:eastAsia="Arial" w:hAnsi="Arial"/>
                <w:sz w:val="17"/>
                <w:szCs w:val="17"/>
                <w:color w:val="0000FF"/>
                <w:w w:val="89"/>
              </w:rPr>
              <w:t>06/14/2023</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center"/>
              <w:ind w:right="181"/>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33"/>
              <w:spacing w:after="0"/>
              <w:rPr>
                <w:sz w:val="20"/>
                <w:szCs w:val="20"/>
                <w:color w:val="auto"/>
              </w:rPr>
            </w:pPr>
            <w:r>
              <w:rPr>
                <w:rFonts w:ascii="Arial" w:cs="Arial" w:eastAsia="Arial" w:hAnsi="Arial"/>
                <w:sz w:val="17"/>
                <w:szCs w:val="17"/>
                <w:color w:val="0000FF"/>
                <w:w w:val="89"/>
              </w:rPr>
              <w:t>1,346</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2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78,335</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08"/>
              <w:spacing w:after="0"/>
              <w:rPr>
                <w:sz w:val="20"/>
                <w:szCs w:val="20"/>
                <w:color w:val="auto"/>
              </w:rPr>
            </w:pPr>
            <w:r>
              <w:rPr>
                <w:rFonts w:ascii="Arial" w:cs="Arial" w:eastAsia="Arial" w:hAnsi="Arial"/>
                <w:sz w:val="17"/>
                <w:szCs w:val="17"/>
                <w:color w:val="0000FF"/>
                <w:w w:val="89"/>
              </w:rPr>
              <w:t>06/14/2023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vMerge w:val="restart"/>
          </w:tcPr>
          <w:p>
            <w:pPr>
              <w:jc w:val="center"/>
              <w:ind w:right="1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(3)</w:t>
            </w:r>
          </w:p>
        </w:tc>
        <w:tc>
          <w:tcPr>
            <w:tcW w:w="740" w:type="dxa"/>
            <w:vAlign w:val="bottom"/>
            <w:vMerge w:val="restart"/>
          </w:tcPr>
          <w:p>
            <w:pPr>
              <w:jc w:val="center"/>
              <w:ind w:left="133"/>
              <w:spacing w:after="0"/>
              <w:rPr>
                <w:sz w:val="20"/>
                <w:szCs w:val="20"/>
                <w:color w:val="auto"/>
              </w:rPr>
            </w:pPr>
            <w:r>
              <w:rPr>
                <w:rFonts w:ascii="Arial" w:cs="Arial" w:eastAsia="Arial" w:hAnsi="Arial"/>
                <w:sz w:val="17"/>
                <w:szCs w:val="17"/>
                <w:color w:val="0000FF"/>
                <w:w w:val="88"/>
              </w:rPr>
              <w:t>30,000</w:t>
            </w:r>
          </w:p>
        </w:tc>
        <w:tc>
          <w:tcPr>
            <w:tcW w:w="64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6.99</w:t>
            </w:r>
            <w:r>
              <w:rPr>
                <w:rFonts w:ascii="Arial" w:cs="Arial" w:eastAsia="Arial" w:hAnsi="Arial"/>
                <w:sz w:val="21"/>
                <w:szCs w:val="21"/>
                <w:color w:val="008000"/>
                <w:w w:val="87"/>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3,122,676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top w:val="single" w:sz="8" w:color="2C2C2C"/>
            </w:tcBorders>
            <w:gridSpan w:val="2"/>
          </w:tcPr>
          <w:p>
            <w:pPr>
              <w:jc w:val="center"/>
              <w:ind w:left="608"/>
              <w:spacing w:after="0"/>
              <w:rPr>
                <w:sz w:val="20"/>
                <w:szCs w:val="20"/>
                <w:color w:val="auto"/>
              </w:rPr>
            </w:pPr>
            <w:r>
              <w:rPr>
                <w:rFonts w:ascii="Arial" w:cs="Arial" w:eastAsia="Arial" w:hAnsi="Arial"/>
                <w:sz w:val="17"/>
                <w:szCs w:val="17"/>
                <w:color w:val="0000FF"/>
                <w:w w:val="89"/>
              </w:rPr>
              <w:t>06/15/2023</w:t>
            </w:r>
          </w:p>
        </w:tc>
        <w:tc>
          <w:tcPr>
            <w:tcW w:w="5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jc w:val="center"/>
              <w:ind w:right="181"/>
              <w:spacing w:after="0"/>
              <w:rPr>
                <w:sz w:val="20"/>
                <w:szCs w:val="20"/>
                <w:color w:val="auto"/>
              </w:rPr>
            </w:pPr>
            <w:r>
              <w:rPr>
                <w:rFonts w:ascii="Arial" w:cs="Arial" w:eastAsia="Arial" w:hAnsi="Arial"/>
                <w:sz w:val="13"/>
                <w:szCs w:val="13"/>
                <w:color w:val="0000FF"/>
              </w:rPr>
              <w:t>M</w:t>
            </w:r>
          </w:p>
        </w:tc>
        <w:tc>
          <w:tcPr>
            <w:tcW w:w="740" w:type="dxa"/>
            <w:vAlign w:val="bottom"/>
            <w:tcBorders>
              <w:top w:val="single" w:sz="8" w:color="2C2C2C"/>
            </w:tcBorders>
          </w:tcPr>
          <w:p>
            <w:pPr>
              <w:jc w:val="center"/>
              <w:ind w:left="133"/>
              <w:spacing w:after="0"/>
              <w:rPr>
                <w:sz w:val="20"/>
                <w:szCs w:val="20"/>
                <w:color w:val="auto"/>
              </w:rPr>
            </w:pPr>
            <w:r>
              <w:rPr>
                <w:rFonts w:ascii="Arial" w:cs="Arial" w:eastAsia="Arial" w:hAnsi="Arial"/>
                <w:sz w:val="17"/>
                <w:szCs w:val="17"/>
                <w:color w:val="0000FF"/>
                <w:w w:val="88"/>
              </w:rPr>
              <w:t>14,463</w:t>
            </w:r>
          </w:p>
        </w:tc>
        <w:tc>
          <w:tcPr>
            <w:tcW w:w="640" w:type="dxa"/>
            <w:vAlign w:val="bottom"/>
            <w:tcBorders>
              <w:top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top w:val="single" w:sz="8" w:color="2C2C2C"/>
            </w:tcBorders>
          </w:tcPr>
          <w:p>
            <w:pPr>
              <w:jc w:val="center"/>
              <w:ind w:left="49"/>
              <w:spacing w:after="0"/>
              <w:rPr>
                <w:sz w:val="20"/>
                <w:szCs w:val="20"/>
                <w:color w:val="auto"/>
              </w:rPr>
            </w:pPr>
            <w:r>
              <w:rPr>
                <w:rFonts w:ascii="Arial" w:cs="Arial" w:eastAsia="Arial" w:hAnsi="Arial"/>
                <w:sz w:val="11"/>
                <w:szCs w:val="11"/>
                <w:color w:val="008000"/>
                <w:w w:val="88"/>
              </w:rPr>
              <w:t>(6)</w:t>
            </w:r>
          </w:p>
        </w:tc>
        <w:tc>
          <w:tcPr>
            <w:tcW w:w="6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92,798</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08"/>
              <w:spacing w:after="0"/>
              <w:rPr>
                <w:sz w:val="20"/>
                <w:szCs w:val="20"/>
                <w:color w:val="auto"/>
              </w:rPr>
            </w:pPr>
            <w:r>
              <w:rPr>
                <w:rFonts w:ascii="Arial" w:cs="Arial" w:eastAsia="Arial" w:hAnsi="Arial"/>
                <w:sz w:val="17"/>
                <w:szCs w:val="17"/>
                <w:color w:val="0000FF"/>
                <w:w w:val="89"/>
              </w:rPr>
              <w:t>06/15/2023</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jc w:val="center"/>
              <w:ind w:right="181"/>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33"/>
              <w:spacing w:after="0"/>
              <w:rPr>
                <w:sz w:val="20"/>
                <w:szCs w:val="20"/>
                <w:color w:val="auto"/>
              </w:rPr>
            </w:pPr>
            <w:r>
              <w:rPr>
                <w:rFonts w:ascii="Arial" w:cs="Arial" w:eastAsia="Arial" w:hAnsi="Arial"/>
                <w:sz w:val="17"/>
                <w:szCs w:val="17"/>
                <w:color w:val="0000FF"/>
                <w:w w:val="88"/>
              </w:rPr>
              <w:t>10,544</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520" w:type="dxa"/>
            <w:vAlign w:val="bottom"/>
          </w:tcPr>
          <w:p>
            <w:pPr>
              <w:jc w:val="center"/>
              <w:ind w:left="29"/>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7.15</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8"/>
              </w:rPr>
              <w:t>82,254</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vMerge w:val="restart"/>
          </w:tcPr>
          <w:p>
            <w:pPr>
              <w:jc w:val="center"/>
              <w:ind w:left="608"/>
              <w:spacing w:after="0"/>
              <w:rPr>
                <w:sz w:val="20"/>
                <w:szCs w:val="20"/>
                <w:color w:val="auto"/>
              </w:rPr>
            </w:pPr>
            <w:r>
              <w:rPr>
                <w:rFonts w:ascii="Arial" w:cs="Arial" w:eastAsia="Arial" w:hAnsi="Arial"/>
                <w:sz w:val="17"/>
                <w:szCs w:val="17"/>
                <w:color w:val="0000FF"/>
                <w:w w:val="89"/>
              </w:rPr>
              <w:t>06/15/2023</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vMerge w:val="restart"/>
          </w:tcPr>
          <w:p>
            <w:pPr>
              <w:jc w:val="center"/>
              <w:ind w:right="181"/>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jc w:val="center"/>
              <w:ind w:left="133"/>
              <w:spacing w:after="0"/>
              <w:rPr>
                <w:sz w:val="20"/>
                <w:szCs w:val="20"/>
                <w:color w:val="auto"/>
              </w:rPr>
            </w:pPr>
            <w:r>
              <w:rPr>
                <w:rFonts w:ascii="Arial" w:cs="Arial" w:eastAsia="Arial" w:hAnsi="Arial"/>
                <w:sz w:val="17"/>
                <w:szCs w:val="17"/>
                <w:color w:val="0000FF"/>
                <w:w w:val="91"/>
              </w:rPr>
              <w:t>672</w:t>
            </w:r>
          </w:p>
        </w:tc>
        <w:tc>
          <w:tcPr>
            <w:tcW w:w="64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center"/>
              <w:ind w:left="49"/>
              <w:spacing w:after="0"/>
              <w:rPr>
                <w:sz w:val="20"/>
                <w:szCs w:val="20"/>
                <w:color w:val="auto"/>
              </w:rPr>
            </w:pPr>
            <w:r>
              <w:rPr>
                <w:rFonts w:ascii="Arial" w:cs="Arial" w:eastAsia="Arial" w:hAnsi="Arial"/>
                <w:sz w:val="11"/>
                <w:szCs w:val="11"/>
                <w:color w:val="008000"/>
                <w:w w:val="88"/>
              </w:rPr>
              <w:t>(7)</w:t>
            </w: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3,123,348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7"/>
                <w:szCs w:val="17"/>
                <w:color w:val="0000FF"/>
              </w:rPr>
              <w: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11"/>
          </w:tcPr>
          <w:p>
            <w:pPr>
              <w:jc w:val="right"/>
              <w:ind w:right="16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9"/>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2"/>
              <w:spacing w:after="0" w:line="129" w:lineRule="exact"/>
              <w:rPr>
                <w:sz w:val="20"/>
                <w:szCs w:val="20"/>
                <w:color w:val="auto"/>
              </w:rPr>
            </w:pPr>
            <w:r>
              <w:rPr>
                <w:rFonts w:ascii="Arial" w:cs="Arial" w:eastAsia="Arial" w:hAnsi="Arial"/>
                <w:sz w:val="12"/>
                <w:szCs w:val="12"/>
                <w:b w:val="1"/>
                <w:bCs w:val="1"/>
                <w:color w:val="auto"/>
                <w:w w:val="92"/>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2"/>
              <w:spacing w:after="0" w:line="129" w:lineRule="exact"/>
              <w:rPr>
                <w:sz w:val="20"/>
                <w:szCs w:val="20"/>
                <w:color w:val="auto"/>
              </w:rPr>
            </w:pPr>
            <w:r>
              <w:rPr>
                <w:rFonts w:ascii="Arial" w:cs="Arial" w:eastAsia="Arial" w:hAnsi="Arial"/>
                <w:sz w:val="12"/>
                <w:szCs w:val="12"/>
                <w:b w:val="1"/>
                <w:bCs w:val="1"/>
                <w:color w:val="auto"/>
                <w:w w:val="92"/>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Disposed 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 (Instr.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14,463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06/15/2023</w:t>
            </w:r>
          </w:p>
        </w:tc>
        <w:tc>
          <w:tcPr>
            <w:tcW w:w="1100" w:type="dxa"/>
            <w:vAlign w:val="bottom"/>
          </w:tcPr>
          <w:p>
            <w:pPr>
              <w:spacing w:after="0"/>
              <w:rPr>
                <w:sz w:val="12"/>
                <w:szCs w:val="12"/>
                <w:color w:val="auto"/>
              </w:rPr>
            </w:pPr>
          </w:p>
        </w:tc>
        <w:tc>
          <w:tcPr>
            <w:tcW w:w="740" w:type="dxa"/>
            <w:vAlign w:val="bottom"/>
          </w:tcPr>
          <w:p>
            <w:pPr>
              <w:ind w:left="200"/>
              <w:spacing w:after="0" w:line="141"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3"/>
                <w:szCs w:val="13"/>
                <w:color w:val="0000FF"/>
                <w:w w:val="90"/>
              </w:rPr>
              <w:t>14,463</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74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12/15/2029</w:t>
            </w:r>
          </w:p>
        </w:tc>
        <w:tc>
          <w:tcPr>
            <w:tcW w:w="640" w:type="dxa"/>
            <w:vAlign w:val="bottom"/>
          </w:tcPr>
          <w:p>
            <w:pPr>
              <w:jc w:val="center"/>
              <w:ind w:right="33"/>
              <w:spacing w:after="0" w:line="141"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ind w:right="2"/>
              <w:spacing w:after="0" w:line="141" w:lineRule="exact"/>
              <w:rPr>
                <w:sz w:val="20"/>
                <w:szCs w:val="20"/>
                <w:color w:val="auto"/>
              </w:rPr>
            </w:pPr>
            <w:r>
              <w:rPr>
                <w:rFonts w:ascii="Arial" w:cs="Arial" w:eastAsia="Arial" w:hAnsi="Arial"/>
                <w:sz w:val="13"/>
                <w:szCs w:val="13"/>
                <w:color w:val="0000FF"/>
                <w:w w:val="85"/>
              </w:rPr>
              <w:t>361,578</w:t>
            </w:r>
          </w:p>
        </w:tc>
        <w:tc>
          <w:tcPr>
            <w:tcW w:w="640" w:type="dxa"/>
            <w:vAlign w:val="bottom"/>
          </w:tcPr>
          <w:p>
            <w:pPr>
              <w:jc w:val="center"/>
              <w:ind w:left="10"/>
              <w:spacing w:after="0" w:line="141" w:lineRule="exact"/>
              <w:rPr>
                <w:sz w:val="20"/>
                <w:szCs w:val="20"/>
                <w:color w:val="auto"/>
              </w:rPr>
            </w:pPr>
            <w:r>
              <w:rPr>
                <w:rFonts w:ascii="Arial" w:cs="Arial" w:eastAsia="Arial" w:hAnsi="Arial"/>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87"/>
              </w:rPr>
              <w:t>LT50</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14,463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89"/>
              </w:rPr>
              <w:t>06/15/2023</w:t>
            </w:r>
          </w:p>
        </w:tc>
        <w:tc>
          <w:tcPr>
            <w:tcW w:w="1100" w:type="dxa"/>
            <w:vAlign w:val="bottom"/>
          </w:tcPr>
          <w:p>
            <w:pPr>
              <w:spacing w:after="0"/>
              <w:rPr>
                <w:sz w:val="12"/>
                <w:szCs w:val="12"/>
                <w:color w:val="auto"/>
              </w:rPr>
            </w:pPr>
          </w:p>
        </w:tc>
        <w:tc>
          <w:tcPr>
            <w:tcW w:w="740" w:type="dxa"/>
            <w:vAlign w:val="bottom"/>
          </w:tcPr>
          <w:p>
            <w:pPr>
              <w:ind w:left="200"/>
              <w:spacing w:after="0" w:line="141"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00" w:type="dxa"/>
            <w:vAlign w:val="bottom"/>
          </w:tcPr>
          <w:p>
            <w:pPr>
              <w:jc w:val="center"/>
              <w:spacing w:after="0" w:line="141" w:lineRule="exact"/>
              <w:rPr>
                <w:sz w:val="20"/>
                <w:szCs w:val="20"/>
                <w:color w:val="auto"/>
              </w:rPr>
            </w:pPr>
            <w:r>
              <w:rPr>
                <w:rFonts w:ascii="Arial" w:cs="Arial" w:eastAsia="Arial" w:hAnsi="Arial"/>
                <w:sz w:val="13"/>
                <w:szCs w:val="13"/>
                <w:color w:val="0000FF"/>
                <w:w w:val="90"/>
              </w:rPr>
              <w:t>14,463</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740" w:type="dxa"/>
            <w:vAlign w:val="bottom"/>
          </w:tcPr>
          <w:p>
            <w:pPr>
              <w:jc w:val="center"/>
              <w:spacing w:after="0" w:line="141" w:lineRule="exact"/>
              <w:rPr>
                <w:sz w:val="20"/>
                <w:szCs w:val="20"/>
                <w:color w:val="auto"/>
              </w:rPr>
            </w:pPr>
            <w:r>
              <w:rPr>
                <w:rFonts w:ascii="Arial" w:cs="Arial" w:eastAsia="Arial" w:hAnsi="Arial"/>
                <w:sz w:val="13"/>
                <w:szCs w:val="13"/>
                <w:color w:val="0000FF"/>
                <w:w w:val="89"/>
              </w:rPr>
              <w:t>12/15/2029</w:t>
            </w:r>
          </w:p>
        </w:tc>
        <w:tc>
          <w:tcPr>
            <w:tcW w:w="640" w:type="dxa"/>
            <w:vAlign w:val="bottom"/>
          </w:tcPr>
          <w:p>
            <w:pPr>
              <w:jc w:val="center"/>
              <w:ind w:right="33"/>
              <w:spacing w:after="0" w:line="141"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ind w:right="2"/>
              <w:spacing w:after="0" w:line="141" w:lineRule="exact"/>
              <w:rPr>
                <w:sz w:val="20"/>
                <w:szCs w:val="20"/>
                <w:color w:val="auto"/>
              </w:rPr>
            </w:pPr>
            <w:r>
              <w:rPr>
                <w:rFonts w:ascii="Arial" w:cs="Arial" w:eastAsia="Arial" w:hAnsi="Arial"/>
                <w:sz w:val="13"/>
                <w:szCs w:val="13"/>
                <w:color w:val="0000FF"/>
                <w:w w:val="85"/>
              </w:rPr>
              <w:t>361,578</w:t>
            </w:r>
          </w:p>
        </w:tc>
        <w:tc>
          <w:tcPr>
            <w:tcW w:w="640" w:type="dxa"/>
            <w:vAlign w:val="bottom"/>
          </w:tcPr>
          <w:p>
            <w:pPr>
              <w:jc w:val="center"/>
              <w:ind w:left="10"/>
              <w:spacing w:after="0" w:line="141" w:lineRule="exact"/>
              <w:rPr>
                <w:sz w:val="20"/>
                <w:szCs w:val="20"/>
                <w:color w:val="auto"/>
              </w:rPr>
            </w:pPr>
            <w:r>
              <w:rPr>
                <w:rFonts w:ascii="Arial" w:cs="Arial" w:eastAsia="Arial" w:hAnsi="Arial"/>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14,463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0"/>
              </w:rPr>
              <w:t>(9)(10)</w:t>
            </w: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06/15/2023</w:t>
            </w:r>
          </w:p>
        </w:tc>
        <w:tc>
          <w:tcPr>
            <w:tcW w:w="1100" w:type="dxa"/>
            <w:vAlign w:val="bottom"/>
          </w:tcPr>
          <w:p>
            <w:pPr>
              <w:spacing w:after="0"/>
              <w:rPr>
                <w:sz w:val="4"/>
                <w:szCs w:val="4"/>
                <w:color w:val="auto"/>
              </w:rPr>
            </w:pPr>
          </w:p>
        </w:tc>
        <w:tc>
          <w:tcPr>
            <w:tcW w:w="74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M</w:t>
            </w:r>
          </w:p>
        </w:tc>
        <w:tc>
          <w:tcPr>
            <w:tcW w:w="520" w:type="dxa"/>
            <w:vAlign w:val="bottom"/>
            <w:vMerge w:val="restart"/>
          </w:tcPr>
          <w:p>
            <w:pPr>
              <w:ind w:left="100"/>
              <w:spacing w:after="0" w:line="141" w:lineRule="exact"/>
              <w:rPr>
                <w:sz w:val="20"/>
                <w:szCs w:val="20"/>
                <w:color w:val="auto"/>
              </w:rPr>
            </w:pPr>
            <w:r>
              <w:rPr>
                <w:rFonts w:ascii="Arial" w:cs="Arial" w:eastAsia="Arial" w:hAnsi="Arial"/>
                <w:sz w:val="13"/>
                <w:szCs w:val="13"/>
                <w:color w:val="0000FF"/>
              </w:rPr>
              <w:t>14,463</w:t>
            </w:r>
          </w:p>
        </w:tc>
        <w:tc>
          <w:tcPr>
            <w:tcW w:w="50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vMerge w:val="restart"/>
          </w:tcPr>
          <w:p>
            <w:pPr>
              <w:jc w:val="center"/>
              <w:ind w:right="33"/>
              <w:spacing w:after="0" w:line="141"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center"/>
              <w:ind w:right="6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ind w:right="2"/>
              <w:spacing w:after="0" w:line="141" w:lineRule="exact"/>
              <w:rPr>
                <w:sz w:val="20"/>
                <w:szCs w:val="20"/>
                <w:color w:val="auto"/>
              </w:rPr>
            </w:pPr>
            <w:r>
              <w:rPr>
                <w:rFonts w:ascii="Arial" w:cs="Arial" w:eastAsia="Arial" w:hAnsi="Arial"/>
                <w:sz w:val="13"/>
                <w:szCs w:val="13"/>
                <w:color w:val="0000FF"/>
                <w:w w:val="85"/>
              </w:rPr>
              <w:t>101,242</w:t>
            </w:r>
          </w:p>
        </w:tc>
        <w:tc>
          <w:tcPr>
            <w:tcW w:w="640" w:type="dxa"/>
            <w:vAlign w:val="bottom"/>
            <w:vMerge w:val="restart"/>
          </w:tcPr>
          <w:p>
            <w:pPr>
              <w:jc w:val="center"/>
              <w:ind w:left="10"/>
              <w:spacing w:after="0" w:line="141"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tcPr>
          <w:p>
            <w:pPr>
              <w:ind w:left="140"/>
              <w:spacing w:after="0" w:line="69" w:lineRule="exact"/>
              <w:rPr>
                <w:sz w:val="20"/>
                <w:szCs w:val="20"/>
                <w:color w:val="auto"/>
              </w:rPr>
            </w:pPr>
            <w:r>
              <w:rPr>
                <w:rFonts w:ascii="Arial" w:cs="Arial" w:eastAsia="Arial" w:hAnsi="Arial"/>
                <w:sz w:val="6"/>
                <w:szCs w:val="6"/>
                <w:color w:val="0000FF"/>
              </w:rPr>
              <w:t>note</w:t>
            </w:r>
            <w:r>
              <w:rPr>
                <w:rFonts w:ascii="Arial" w:cs="Arial" w:eastAsia="Arial" w:hAnsi="Arial"/>
                <w:sz w:val="7"/>
                <w:szCs w:val="7"/>
                <w:color w:val="008000"/>
                <w:vertAlign w:val="superscript"/>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LT50</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color w:val="0000FF"/>
                <w:w w:val="84"/>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672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Arial" w:cs="Arial" w:eastAsia="Arial" w:hAnsi="Arial"/>
                <w:sz w:val="13"/>
                <w:szCs w:val="13"/>
                <w:color w:val="0000FF"/>
                <w:w w:val="92"/>
              </w:rPr>
              <w:t>See note</w:t>
            </w:r>
            <w:r>
              <w:rPr>
                <w:rFonts w:ascii="Arial" w:cs="Arial" w:eastAsia="Arial" w:hAnsi="Arial"/>
                <w:sz w:val="21"/>
                <w:szCs w:val="21"/>
                <w:color w:val="008000"/>
                <w:w w:val="92"/>
                <w:vertAlign w:val="superscript"/>
              </w:rPr>
              <w:t>(5)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008000"/>
                <w:w w:val="91"/>
              </w:rPr>
              <w:t>(10)</w:t>
            </w:r>
          </w:p>
        </w:tc>
        <w:tc>
          <w:tcPr>
            <w:tcW w:w="1040" w:type="dxa"/>
            <w:vAlign w:val="bottom"/>
          </w:tcPr>
          <w:p>
            <w:pPr>
              <w:jc w:val="center"/>
              <w:spacing w:after="0" w:line="124" w:lineRule="exact"/>
              <w:rPr>
                <w:sz w:val="20"/>
                <w:szCs w:val="20"/>
                <w:color w:val="auto"/>
              </w:rPr>
            </w:pPr>
            <w:r>
              <w:rPr>
                <w:rFonts w:ascii="Arial" w:cs="Arial" w:eastAsia="Arial" w:hAnsi="Arial"/>
                <w:sz w:val="13"/>
                <w:szCs w:val="13"/>
                <w:color w:val="0000FF"/>
                <w:w w:val="89"/>
              </w:rPr>
              <w:t>06/15/2023</w:t>
            </w:r>
          </w:p>
        </w:tc>
        <w:tc>
          <w:tcPr>
            <w:tcW w:w="1100" w:type="dxa"/>
            <w:vAlign w:val="bottom"/>
          </w:tcPr>
          <w:p>
            <w:pPr>
              <w:spacing w:after="0"/>
              <w:rPr>
                <w:sz w:val="10"/>
                <w:szCs w:val="10"/>
                <w:color w:val="auto"/>
              </w:rPr>
            </w:pPr>
          </w:p>
        </w:tc>
        <w:tc>
          <w:tcPr>
            <w:tcW w:w="740" w:type="dxa"/>
            <w:vAlign w:val="bottom"/>
          </w:tcPr>
          <w:p>
            <w:pPr>
              <w:ind w:left="200"/>
              <w:spacing w:after="0" w:line="124" w:lineRule="exact"/>
              <w:rPr>
                <w:sz w:val="20"/>
                <w:szCs w:val="20"/>
                <w:color w:val="auto"/>
              </w:rPr>
            </w:pPr>
            <w:r>
              <w:rPr>
                <w:rFonts w:ascii="Arial" w:cs="Arial" w:eastAsia="Arial" w:hAnsi="Arial"/>
                <w:sz w:val="13"/>
                <w:szCs w:val="13"/>
                <w:color w:val="0000FF"/>
              </w:rPr>
              <w:t>C</w:t>
            </w:r>
          </w:p>
        </w:tc>
        <w:tc>
          <w:tcPr>
            <w:tcW w:w="520" w:type="dxa"/>
            <w:vAlign w:val="bottom"/>
          </w:tcPr>
          <w:p>
            <w:pPr>
              <w:spacing w:after="0"/>
              <w:rPr>
                <w:sz w:val="10"/>
                <w:szCs w:val="10"/>
                <w:color w:val="auto"/>
              </w:rPr>
            </w:pPr>
          </w:p>
        </w:tc>
        <w:tc>
          <w:tcPr>
            <w:tcW w:w="500" w:type="dxa"/>
            <w:vAlign w:val="bottom"/>
          </w:tcPr>
          <w:p>
            <w:pPr>
              <w:jc w:val="center"/>
              <w:spacing w:after="0" w:line="124" w:lineRule="exact"/>
              <w:rPr>
                <w:sz w:val="20"/>
                <w:szCs w:val="20"/>
                <w:color w:val="auto"/>
              </w:rPr>
            </w:pPr>
            <w:r>
              <w:rPr>
                <w:rFonts w:ascii="Arial" w:cs="Arial" w:eastAsia="Arial" w:hAnsi="Arial"/>
                <w:sz w:val="13"/>
                <w:szCs w:val="13"/>
                <w:color w:val="0000FF"/>
                <w:w w:val="92"/>
              </w:rPr>
              <w:t>672</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008000"/>
                <w:w w:val="91"/>
              </w:rPr>
              <w:t>(10)</w:t>
            </w:r>
          </w:p>
        </w:tc>
        <w:tc>
          <w:tcPr>
            <w:tcW w:w="740" w:type="dxa"/>
            <w:vAlign w:val="bottom"/>
          </w:tcPr>
          <w:p>
            <w:pPr>
              <w:jc w:val="center"/>
              <w:spacing w:after="0" w:line="124" w:lineRule="exact"/>
              <w:rPr>
                <w:sz w:val="20"/>
                <w:szCs w:val="20"/>
                <w:color w:val="auto"/>
              </w:rPr>
            </w:pPr>
            <w:r>
              <w:rPr>
                <w:rFonts w:ascii="Arial" w:cs="Arial" w:eastAsia="Arial" w:hAnsi="Arial"/>
                <w:sz w:val="11"/>
                <w:szCs w:val="11"/>
                <w:color w:val="008000"/>
                <w:w w:val="91"/>
              </w:rPr>
              <w:t>(10)</w:t>
            </w:r>
          </w:p>
        </w:tc>
        <w:tc>
          <w:tcPr>
            <w:tcW w:w="640" w:type="dxa"/>
            <w:vAlign w:val="bottom"/>
          </w:tcPr>
          <w:p>
            <w:pPr>
              <w:jc w:val="center"/>
              <w:ind w:right="33"/>
              <w:spacing w:after="0" w:line="124" w:lineRule="exact"/>
              <w:rPr>
                <w:sz w:val="20"/>
                <w:szCs w:val="20"/>
                <w:color w:val="auto"/>
              </w:rPr>
            </w:pPr>
            <w:r>
              <w:rPr>
                <w:rFonts w:ascii="Arial" w:cs="Arial" w:eastAsia="Arial" w:hAnsi="Arial"/>
                <w:sz w:val="13"/>
                <w:szCs w:val="13"/>
                <w:color w:val="0000FF"/>
                <w:w w:val="87"/>
              </w:rPr>
              <w:t>Common</w:t>
            </w: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62"/>
              <w:spacing w:after="0" w:line="125" w:lineRule="exact"/>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tcPr>
          <w:p>
            <w:pPr>
              <w:jc w:val="center"/>
              <w:ind w:right="2"/>
              <w:spacing w:after="0" w:line="124" w:lineRule="exact"/>
              <w:rPr>
                <w:sz w:val="20"/>
                <w:szCs w:val="20"/>
                <w:color w:val="auto"/>
              </w:rPr>
            </w:pPr>
            <w:r>
              <w:rPr>
                <w:rFonts w:ascii="Arial" w:cs="Arial" w:eastAsia="Arial" w:hAnsi="Arial"/>
                <w:sz w:val="13"/>
                <w:szCs w:val="13"/>
                <w:color w:val="0000FF"/>
                <w:w w:val="89"/>
              </w:rPr>
              <w:t>3,583,932</w:t>
            </w:r>
          </w:p>
        </w:tc>
        <w:tc>
          <w:tcPr>
            <w:tcW w:w="640" w:type="dxa"/>
            <w:vAlign w:val="bottom"/>
          </w:tcPr>
          <w:p>
            <w:pPr>
              <w:jc w:val="center"/>
              <w:ind w:left="10"/>
              <w:spacing w:after="0" w:line="124" w:lineRule="exact"/>
              <w:rPr>
                <w:sz w:val="20"/>
                <w:szCs w:val="20"/>
                <w:color w:val="auto"/>
              </w:rPr>
            </w:pPr>
            <w:r>
              <w:rPr>
                <w:rFonts w:ascii="Arial" w:cs="Arial" w:eastAsia="Arial" w:hAnsi="Arial"/>
                <w:sz w:val="13"/>
                <w:szCs w:val="13"/>
                <w:color w:val="0000FF"/>
              </w:rPr>
              <w:t>I</w:t>
            </w:r>
          </w:p>
        </w:tc>
        <w:tc>
          <w:tcPr>
            <w:tcW w:w="82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vMerge w:val="restart"/>
          </w:tcPr>
          <w:p>
            <w:pPr>
              <w:jc w:val="center"/>
              <w:ind w:right="33"/>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140"/>
              <w:spacing w:after="0"/>
              <w:rPr>
                <w:sz w:val="20"/>
                <w:szCs w:val="20"/>
                <w:color w:val="auto"/>
              </w:rPr>
            </w:pPr>
            <w:r>
              <w:rPr>
                <w:rFonts w:ascii="Arial" w:cs="Arial" w:eastAsia="Arial" w:hAnsi="Arial"/>
                <w:sz w:val="11"/>
                <w:szCs w:val="11"/>
                <w:color w:val="008000"/>
              </w:rPr>
              <w:t>(11)</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-2889250</wp:posOffset>
            </wp:positionV>
            <wp:extent cx="29210" cy="2894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89433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purchased pursuant to the Expensify, Inc. 2021 Stock Purchase and Matching Plan ("SPMP").</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granted as matched shares pursuant to the SPMP.</w:t>
      </w:r>
    </w:p>
    <w:p>
      <w:pPr>
        <w:spacing w:after="0" w:line="43" w:lineRule="exact"/>
        <w:rPr>
          <w:rFonts w:ascii="Arial" w:cs="Arial" w:eastAsia="Arial" w:hAnsi="Arial"/>
          <w:sz w:val="13"/>
          <w:szCs w:val="13"/>
          <w:color w:val="008000"/>
        </w:rPr>
      </w:pPr>
    </w:p>
    <w:p>
      <w:pPr>
        <w:ind w:left="40" w:right="400" w:firstLine="1"/>
        <w:spacing w:after="0" w:line="24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sales on this Form 4 were effected pursuant to a Rule 10b5-1 trading plan adopted by the reporting person on June 10, 2022. No other transactions reported on this Form 4 were effected pursuant to a Rule 10b5-1 trading plan.</w:t>
      </w:r>
    </w:p>
    <w:p>
      <w:pPr>
        <w:spacing w:after="0" w:line="26" w:lineRule="exact"/>
        <w:rPr>
          <w:rFonts w:ascii="Arial" w:cs="Arial" w:eastAsia="Arial" w:hAnsi="Arial"/>
          <w:sz w:val="13"/>
          <w:szCs w:val="13"/>
          <w:color w:val="008000"/>
        </w:rPr>
      </w:pPr>
    </w:p>
    <w:p>
      <w:pPr>
        <w:ind w:left="40" w:right="200" w:firstLine="1"/>
        <w:spacing w:after="0" w:line="238"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$6.86 to $7.07,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(4) to this Form 4.</w:t>
      </w:r>
    </w:p>
    <w:p>
      <w:pPr>
        <w:spacing w:after="0" w:line="30" w:lineRule="exact"/>
        <w:rPr>
          <w:rFonts w:ascii="Arial" w:cs="Arial" w:eastAsia="Arial" w:hAnsi="Arial"/>
          <w:sz w:val="13"/>
          <w:szCs w:val="13"/>
          <w:color w:val="008000"/>
        </w:rPr>
      </w:pPr>
    </w:p>
    <w:p>
      <w:pPr>
        <w:ind w:left="40" w:right="1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Class A common stock. This transaction represents the settlement of vested RSUs in shares of Class A Common Stock.</w:t>
      </w:r>
    </w:p>
    <w:p>
      <w:pPr>
        <w:spacing w:after="0" w:line="54"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LT50 Common Stock converted into Class A Common Stock on a one-for-one basis.</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12.5% on September 15, 2022 and 1/32nd each quarter thereafter, on December 15th, March 15th, June 15th and September 15th.</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restricted stock unit represents the contingent right to receive one share of LT50 common stock. This transaction represents the settlement of vested RSUs in shares of LT50 Common Stock.</w:t>
      </w:r>
    </w:p>
    <w:p>
      <w:pPr>
        <w:spacing w:after="0" w:line="54" w:lineRule="exact"/>
        <w:rPr>
          <w:rFonts w:ascii="Arial" w:cs="Arial" w:eastAsia="Arial" w:hAnsi="Arial"/>
          <w:sz w:val="12"/>
          <w:szCs w:val="12"/>
          <w:color w:val="008000"/>
        </w:rPr>
      </w:pPr>
    </w:p>
    <w:p>
      <w:pPr>
        <w:ind w:left="40" w:right="260" w:firstLine="1"/>
        <w:spacing w:after="0" w:line="336" w:lineRule="auto"/>
        <w:tabs>
          <w:tab w:leader="none" w:pos="2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w:t>
      </w:r>
    </w:p>
    <w:p>
      <w:pPr>
        <w:sectPr>
          <w:pgSz w:w="11900" w:h="16884" w:orient="portrait"/>
          <w:cols w:equalWidth="0" w:num="1">
            <w:col w:w="11080"/>
          </w:cols>
          <w:pgMar w:left="460" w:top="221" w:right="359" w:bottom="0" w:gutter="0" w:footer="0" w:header="0"/>
        </w:sectPr>
      </w:pPr>
    </w:p>
    <w:bookmarkStart w:id="1" w:name="page2"/>
    <w:bookmarkEnd w:id="1"/>
    <w:p>
      <w:pPr>
        <w:spacing w:after="0"/>
        <w:rPr>
          <w:sz w:val="20"/>
          <w:szCs w:val="20"/>
          <w:color w:val="auto"/>
        </w:rPr>
      </w:pPr>
      <w:r>
        <w:rPr>
          <w:rFonts w:ascii="Arial" w:cs="Arial" w:eastAsia="Arial" w:hAnsi="Arial"/>
          <w:sz w:val="13"/>
          <w:szCs w:val="13"/>
          <w:color w:val="008000"/>
        </w:rPr>
        <w:t>outstanding shares of LT10 and LT50 Common Stock represent, in the aggregate, less than 2% of all then-outstanding shares of common stock.</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008000"/>
        </w:rPr>
        <w:t>11. Deposited into the Expensify Voting Trust (the "Voting Trust"). The Reporting Person retains investment control and dispositive power over the shares deposited into the Voting Trust.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Ryan Schaffer, as attorney-</w:t>
            </w:r>
          </w:p>
        </w:tc>
        <w:tc>
          <w:tcPr>
            <w:tcW w:w="96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6"/>
              </w:rPr>
              <w:t>06/16/2023</w:t>
            </w: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line="185" w:lineRule="exact"/>
              <w:rPr>
                <w:sz w:val="20"/>
                <w:szCs w:val="20"/>
                <w:color w:val="auto"/>
              </w:rPr>
            </w:pPr>
            <w:r>
              <w:rPr>
                <w:rFonts w:ascii="Arial" w:cs="Arial" w:eastAsia="Arial" w:hAnsi="Arial"/>
                <w:sz w:val="17"/>
                <w:szCs w:val="17"/>
                <w:color w:val="0000FF"/>
              </w:rPr>
              <w:t>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892682" TargetMode="External"/><Relationship Id="rId9"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2023-06-16T19:52:27Z</dcterms:created>
  <dcterms:modified xsi:type="dcterms:W3CDTF">2023-06-16T19:52:27Z</dcterms:modified>
</cp:coreProperties>
</file>