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13, 2024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February 13, 2024, Expensify, Inc. (the “Company”) filed a Certificate of Retirement with the Secretary of State of the State of Delaware to retire 284 shares of LT10 common stock, par value $0.0001 per share, of the Company (“LT10 Common Stock”) and 29,307 shares of LT50 common stock, par value $0.0001 per share, of the Company (“LT50 Common Stock”). All 284 shares of LT10 Common Stock and 29,307 shares of LT50 Common Stock were converted into an aggregate of 29,591 shares of Class A common stock, par value $0.0001 per share, of the Company (the “Class A Common Stock”), in connection with the forfeiture to the Company of unvested LT10 Common Stock and LT50 Common Stock. The Company’s Amended and Restated Certificate of Incorporation requires that any shares of LT10 Common Stock or LT50 Common Stock that are converted into shares of Class A Common Stock be retired and may not be reissued.</w:t>
      </w:r>
    </w:p>
    <w:p>
      <w:pPr>
        <w:spacing w:after="0" w:line="208"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Effective upon filing, the Certificate of Retirement amended the Amended and Restated Certificate of Incorporation of the Company to reduce the total authorized number of shares of capital stock of the Company by 29,591 shares. The total number of authorized shares of the Company is now 1,059,964,339, such shares consisting of 1,000,000,000 shares designated Class A Common Stock, 24,994,705 shares designated LT10 Common Stock, 24,969,634 shares designated LT50 Common Stock, each with a par value of $0.0001 per share, of the Company, and 10,000,000 shares designated preferred stock, par value $0.0001 per share, of the Company. A copy of the Certificate of Retirement is attached as Exhibit 3.1 hereto.</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Certificate of Retirement of 284 Shares of LT10 Common Stock and 29,307 Shares of LT50 Common Stock.</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ectPr>
          <w:pgSz w:w="11900" w:h="16838" w:orient="portrait"/>
          <w:cols w:equalWidth="0" w:num="1">
            <w:col w:w="11200"/>
          </w:cols>
          <w:pgMar w:left="320" w:top="1413"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284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29,307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284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29,307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29,307 shares of Class A Common Stock of the Corporation.</w:t>
      </w:r>
    </w:p>
    <w:p>
      <w:pPr>
        <w:spacing w:after="0" w:line="8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284 shares of LT10 Common Stock and the 29,307 shares of LT50 Common Stock that converted into 284 and 29,307 shares of Class A Common Stock, respectively, for a total of 29,591 shares of Class A Common Stock.</w:t>
      </w:r>
    </w:p>
    <w:p>
      <w:pPr>
        <w:spacing w:after="0" w:line="108"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29,591 shares, such that the total number of authorized shares of the Corporation shall be 1,059,964,339, such shares consisting of 1,000,000,000 shares designated Class A Common Stock, 24,994,705 shares designated LT10 Common Stock, 24,969,634 shares designated LT50 Common Stock, each with a par value of $0.0001 per share, of the Corporation, and 10,000,000 shares designated preferred stock, par value $0.0001 per share, of the Corporation.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20"/>
          </w:cols>
          <w:pgMar w:left="320" w:top="1413" w:right="35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12th day of February,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100"/>
      </w:cols>
      <w:pgMar w:left="320" w:top="14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2024-02-14T05:38:29Z</dcterms:created>
  <dcterms:modified xsi:type="dcterms:W3CDTF">2024-02-14T05:38:29Z</dcterms:modified>
</cp:coreProperties>
</file>