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4, 2022</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Expensify, Inc.</w:t>
      </w:r>
    </w:p>
    <w:p>
      <w:pPr>
        <w:spacing w:after="0" w:line="72"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680" w:type="dxa"/>
            <w:vAlign w:val="bottom"/>
          </w:tcPr>
          <w:p>
            <w:pPr>
              <w:spacing w:after="0"/>
              <w:rPr>
                <w:sz w:val="20"/>
                <w:szCs w:val="20"/>
                <w:color w:val="auto"/>
              </w:rPr>
            </w:pPr>
          </w:p>
        </w:tc>
      </w:tr>
      <w:tr>
        <w:trPr>
          <w:trHeight w:val="246"/>
        </w:trPr>
        <w:tc>
          <w:tcPr>
            <w:tcW w:w="2100" w:type="dxa"/>
            <w:vAlign w:val="bottom"/>
          </w:tcPr>
          <w:p>
            <w:pPr>
              <w:jc w:val="center"/>
              <w:ind w:right="3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001-41043</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8"/>
                <w:szCs w:val="18"/>
                <w:b w:val="1"/>
                <w:bCs w:val="1"/>
                <w:color w:val="auto"/>
                <w:w w:val="98"/>
              </w:rPr>
              <w:t>27-0239450</w:t>
            </w:r>
          </w:p>
        </w:tc>
      </w:tr>
      <w:tr>
        <w:trPr>
          <w:trHeight w:val="178"/>
        </w:trPr>
        <w:tc>
          <w:tcPr>
            <w:tcW w:w="210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0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5"/>
              </w:rPr>
              <w:t>401 SW 5</w:t>
            </w:r>
            <w:r>
              <w:rPr>
                <w:rFonts w:ascii="Times New Roman" w:cs="Times New Roman" w:eastAsia="Times New Roman" w:hAnsi="Times New Roman"/>
                <w:sz w:val="23"/>
                <w:szCs w:val="23"/>
                <w:b w:val="1"/>
                <w:bCs w:val="1"/>
                <w:color w:val="auto"/>
                <w:w w:val="95"/>
                <w:vertAlign w:val="superscript"/>
              </w:rPr>
              <w:t>th</w:t>
            </w:r>
            <w:r>
              <w:rPr>
                <w:rFonts w:ascii="Times New Roman" w:cs="Times New Roman" w:eastAsia="Times New Roman" w:hAnsi="Times New Roman"/>
                <w:sz w:val="18"/>
                <w:szCs w:val="18"/>
                <w:b w:val="1"/>
                <w:bCs w:val="1"/>
                <w:color w:val="auto"/>
                <w:w w:val="95"/>
              </w:rPr>
              <w:t xml:space="preserve"> Ave</w:t>
            </w:r>
          </w:p>
        </w:tc>
        <w:tc>
          <w:tcPr>
            <w:tcW w:w="1680" w:type="dxa"/>
            <w:vAlign w:val="bottom"/>
          </w:tcPr>
          <w:p>
            <w:pPr>
              <w:spacing w:after="0"/>
              <w:rPr>
                <w:sz w:val="24"/>
                <w:szCs w:val="24"/>
                <w:color w:val="auto"/>
              </w:rPr>
            </w:pPr>
          </w:p>
        </w:tc>
      </w:tr>
      <w:tr>
        <w:trPr>
          <w:trHeight w:val="214"/>
        </w:trPr>
        <w:tc>
          <w:tcPr>
            <w:tcW w:w="2100" w:type="dxa"/>
            <w:vAlign w:val="bottom"/>
          </w:tcPr>
          <w:p>
            <w:pPr>
              <w:spacing w:after="0"/>
              <w:rPr>
                <w:sz w:val="18"/>
                <w:szCs w:val="18"/>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Portland, Oregon 97204</w:t>
            </w:r>
          </w:p>
        </w:tc>
        <w:tc>
          <w:tcPr>
            <w:tcW w:w="1680" w:type="dxa"/>
            <w:vAlign w:val="bottom"/>
          </w:tcPr>
          <w:p>
            <w:pPr>
              <w:spacing w:after="0"/>
              <w:rPr>
                <w:sz w:val="18"/>
                <w:szCs w:val="18"/>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80" w:type="dxa"/>
            <w:vAlign w:val="bottom"/>
          </w:tcPr>
          <w:p>
            <w:pPr>
              <w:spacing w:after="0"/>
              <w:rPr>
                <w:sz w:val="16"/>
                <w:szCs w:val="16"/>
                <w:color w:val="auto"/>
              </w:rPr>
            </w:pPr>
          </w:p>
        </w:tc>
      </w:tr>
      <w:tr>
        <w:trPr>
          <w:trHeight w:val="30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(971) 365-3939</w:t>
            </w:r>
          </w:p>
        </w:tc>
        <w:tc>
          <w:tcPr>
            <w:tcW w:w="168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6"/>
                <w:szCs w:val="16"/>
                <w:color w:val="auto"/>
              </w:rPr>
            </w:pPr>
          </w:p>
        </w:tc>
      </w:tr>
      <w:tr>
        <w:trPr>
          <w:trHeight w:val="30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80" w:type="dxa"/>
            <w:vAlign w:val="bottom"/>
          </w:tcPr>
          <w:p>
            <w:pPr>
              <w:spacing w:after="0"/>
              <w:rPr>
                <w:sz w:val="16"/>
                <w:szCs w:val="16"/>
                <w:color w:val="auto"/>
              </w:rPr>
            </w:pPr>
          </w:p>
        </w:tc>
      </w:tr>
    </w:tbl>
    <w:p>
      <w:pPr>
        <w:spacing w:after="0" w:line="100" w:lineRule="exact"/>
        <w:rPr>
          <w:sz w:val="24"/>
          <w:szCs w:val="24"/>
          <w:color w:val="auto"/>
        </w:rPr>
      </w:pPr>
    </w:p>
    <w:p>
      <w:pPr>
        <w:ind w:right="680"/>
        <w:spacing w:after="0" w:line="26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9"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14"/>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w:t>
            </w: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EXFY</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9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935355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4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On August 4, 2022, Expensify, Inc. (“Expensify” or the “Company”) filed a Certificate of Retirement with the Secretary of State of the State of Delaware to retire 1,769 shares of LT10 common stock, par value $0.0001 per share, of the Company (the “LT10 Common Stock”). All 1,769 shares of the LT10 Common Stock were converted into shares of Class A common stock, par value $0.0001 per share, of the Company (the “Class A Common Stock”), in connection with the forfeiture to the Company of unvested LT10 Common Stock. The Company’s Amended and Restated Certificate of Incorporation requires that any shares of LT10 Common Stock that are converted into shares of Class A Common Stock be retired and may not be reissued.</w:t>
      </w:r>
    </w:p>
    <w:p>
      <w:pPr>
        <w:spacing w:after="0" w:line="20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Effective upon filing, the Certificate of Retirement amended the Amended and Restated Certificate of Incorporation of the Company to reduce the total authorized number of shares of capital stock of the Company by 1,769 shares. The total number of authorized shares of the Company is now 1,059,996,731, such shares consisting of 1,000,000,000 shares designated Class A Common Stock, 24,997,561 shares designated LT10 Common Stock, 24,999,170 shares designated LT50 common stock, par value $0.0001 per share, of the Company, and 10,000,000 shares designated preferred stock, each par value $0.0001 per share, of the Company. A copy of the Certificate of Retirement is attached as Exhibit 3.1 hereto.</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48"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80"/>
        <w:spacing w:after="0"/>
        <w:tabs>
          <w:tab w:leader="none" w:pos="940" w:val="left"/>
        </w:tabs>
        <w:rPr>
          <w:sz w:val="20"/>
          <w:szCs w:val="20"/>
          <w:color w:val="auto"/>
        </w:rPr>
      </w:pPr>
      <w:r>
        <w:rPr>
          <w:rFonts w:ascii="Times New Roman" w:cs="Times New Roman" w:eastAsia="Times New Roman" w:hAnsi="Times New Roman"/>
          <w:sz w:val="14"/>
          <w:szCs w:val="14"/>
          <w:b w:val="1"/>
          <w:bCs w:val="1"/>
          <w:color w:val="auto"/>
        </w:rPr>
        <w:t>Exhibit No.</w:t>
        <w:tab/>
        <w:t>Description</w:t>
      </w:r>
    </w:p>
    <w:p>
      <w:pPr>
        <w:spacing w:after="0" w:line="115" w:lineRule="exact"/>
        <w:rPr>
          <w:sz w:val="20"/>
          <w:szCs w:val="20"/>
          <w:color w:val="auto"/>
        </w:rPr>
      </w:pPr>
    </w:p>
    <w:p>
      <w:pPr>
        <w:ind w:left="320"/>
        <w:spacing w:after="0"/>
        <w:tabs>
          <w:tab w:leader="none" w:pos="9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0000FF"/>
        </w:rPr>
        <w:t>Certificate of Retirement of 1,769 Shares of Class LT10 Common Stock.</w:t>
      </w:r>
    </w:p>
    <w:p>
      <w:pPr>
        <w:spacing w:after="0" w:line="104"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1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Expensify, Inc.</w:t>
      </w:r>
    </w:p>
    <w:p>
      <w:pPr>
        <w:spacing w:after="0" w:line="266"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26035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Ryan Schaffer</w:t>
      </w:r>
    </w:p>
    <w:p>
      <w:pPr>
        <w:spacing w:after="0" w:line="63"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2022</w:t>
      </w:r>
    </w:p>
    <w:p>
      <w:pPr>
        <w:sectPr>
          <w:pgSz w:w="11900" w:h="16838" w:orient="portrait"/>
          <w:cols w:equalWidth="0" w:num="1">
            <w:col w:w="11200"/>
          </w:cols>
          <w:pgMar w:left="320" w:top="1413" w:right="37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RETIREMENT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1,769 SHARES OF LT10 COMMON STOCK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Section 243(b)</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the General Corporation Law</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the State of Delaware</w:t>
      </w:r>
    </w:p>
    <w:p>
      <w:pPr>
        <w:spacing w:after="0" w:line="234"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Expensify, Inc.,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(hereinafter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189" w:lineRule="exact"/>
        <w:rPr>
          <w:sz w:val="20"/>
          <w:szCs w:val="20"/>
          <w:color w:val="auto"/>
        </w:rPr>
      </w:pPr>
    </w:p>
    <w:p>
      <w:pPr>
        <w:ind w:left="660" w:right="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1,769 outstanding shares of LT10 Common Stock, par value $0.0001 per share (“</w:t>
      </w:r>
      <w:r>
        <w:rPr>
          <w:rFonts w:ascii="Times New Roman" w:cs="Times New Roman" w:eastAsia="Times New Roman" w:hAnsi="Times New Roman"/>
          <w:sz w:val="18"/>
          <w:szCs w:val="18"/>
          <w:u w:val="single" w:color="auto"/>
          <w:color w:val="auto"/>
        </w:rPr>
        <w:t>LT10 Common Stock”</w:t>
      </w:r>
      <w:r>
        <w:rPr>
          <w:rFonts w:ascii="Times New Roman" w:cs="Times New Roman" w:eastAsia="Times New Roman" w:hAnsi="Times New Roman"/>
          <w:sz w:val="18"/>
          <w:szCs w:val="18"/>
          <w:color w:val="auto"/>
        </w:rPr>
        <w:t>), of the Corporation have been converted into 1,769 shares of Class A Common Stock, par value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the Corporation.</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filed with the Secretary of State of the State of Delaware on November 15, 2021 provides that any shares of LT10 Common Stock which are converted into shares of Class A Common Stock shall be retired and may not be reissued by the Corporation.</w:t>
      </w:r>
    </w:p>
    <w:p>
      <w:pPr>
        <w:spacing w:after="0" w:line="94"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adopted resolutions retiring the 1,769 shares of LT10 Common Stock that converted into 1,769 shares of Class A Common Stock.</w:t>
      </w:r>
    </w:p>
    <w:p>
      <w:pPr>
        <w:spacing w:after="0" w:line="94" w:lineRule="exact"/>
        <w:rPr>
          <w:rFonts w:ascii="Times New Roman" w:cs="Times New Roman" w:eastAsia="Times New Roman" w:hAnsi="Times New Roman"/>
          <w:sz w:val="18"/>
          <w:szCs w:val="18"/>
          <w:color w:val="auto"/>
        </w:rPr>
      </w:pPr>
    </w:p>
    <w:p>
      <w:pPr>
        <w:ind w:left="660" w:hanging="328"/>
        <w:spacing w:after="0" w:line="25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the capital stock of the Corporation by 1,769 shares, such that the total number of authorized shares of the Corporation shall be 1,059,996,731, such shares consisting of 1,000,000,000 shares designated Class A Common Stock, 24,997,561 shares designated LT10 Common Stock, 24,999,170 shares designated LT50 common stock, par value $0.0001 per share, of the Corporation, and 10,000,000 shares designated preferred stock, par value $0.0001 per share, of the Corporation.</w:t>
      </w: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200"/>
          </w:cols>
          <w:pgMar w:left="320" w:top="1413" w:right="379" w:bottom="1440" w:gutter="0" w:footer="0" w:header="0"/>
        </w:sectPr>
      </w:pPr>
    </w:p>
    <w:bookmarkStart w:id="4" w:name="page5"/>
    <w:bookmarkEnd w:id="4"/>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Retirement to be signed by its duly authorized officer, this 4th day of August, 2022.</w:t>
      </w:r>
    </w:p>
    <w:p>
      <w:pPr>
        <w:spacing w:after="0" w:line="22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Times New Roman" w:cs="Times New Roman" w:eastAsia="Times New Roman" w:hAnsi="Times New Roman"/>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17145</wp:posOffset>
            </wp:positionV>
            <wp:extent cx="1303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Cole Eason</w:t>
      </w:r>
    </w:p>
    <w:p>
      <w:pPr>
        <w:spacing w:after="0" w:line="2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Secretary</w:t>
      </w:r>
    </w:p>
    <w:sectPr>
      <w:pgSz w:w="11900" w:h="16838" w:orient="portrait"/>
      <w:cols w:equalWidth="0" w:num="1">
        <w:col w:w="10880"/>
      </w:cols>
      <w:pgMar w:left="320" w:top="1417"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2022-08-05T05:22:39Z</dcterms:created>
  <dcterms:modified xsi:type="dcterms:W3CDTF">2022-08-05T05:22:39Z</dcterms:modified>
</cp:coreProperties>
</file>