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424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241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 David Michael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401 SW 5TH AVE</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PORTLAND</w:t>
            </w:r>
          </w:p>
        </w:tc>
        <w:tc>
          <w:tcPr>
            <w:tcW w:w="980" w:type="dxa"/>
            <w:vAlign w:val="bottom"/>
          </w:tcPr>
          <w:p>
            <w:pPr>
              <w:ind w:left="160"/>
              <w:spacing w:after="0"/>
              <w:rPr>
                <w:sz w:val="20"/>
                <w:szCs w:val="20"/>
                <w:color w:val="auto"/>
              </w:rPr>
            </w:pPr>
            <w:r>
              <w:rPr>
                <w:rFonts w:ascii="Arial" w:cs="Arial" w:eastAsia="Arial" w:hAnsi="Arial"/>
                <w:sz w:val="17"/>
                <w:szCs w:val="17"/>
                <w:color w:val="0000FF"/>
              </w:rPr>
              <w:t>OR</w:t>
            </w:r>
          </w:p>
        </w:tc>
        <w:tc>
          <w:tcPr>
            <w:tcW w:w="1600" w:type="dxa"/>
            <w:vAlign w:val="bottom"/>
          </w:tcPr>
          <w:p>
            <w:pPr>
              <w:ind w:left="400"/>
              <w:spacing w:after="0"/>
              <w:rPr>
                <w:sz w:val="20"/>
                <w:szCs w:val="20"/>
                <w:color w:val="auto"/>
              </w:rPr>
            </w:pPr>
            <w:r>
              <w:rPr>
                <w:rFonts w:ascii="Arial" w:cs="Arial" w:eastAsia="Arial" w:hAnsi="Arial"/>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1360" w:type="dxa"/>
            <w:vAlign w:val="bottom"/>
            <w:gridSpan w:val="3"/>
            <w:vMerge w:val="restart"/>
          </w:tcPr>
          <w:p>
            <w:pPr>
              <w:ind w:left="80"/>
              <w:spacing w:after="0"/>
              <w:rPr>
                <w:sz w:val="20"/>
                <w:szCs w:val="20"/>
                <w:color w:val="auto"/>
              </w:rPr>
            </w:pPr>
            <w:r>
              <w:rPr>
                <w:rFonts w:ascii="Arial" w:cs="Arial" w:eastAsia="Arial" w:hAnsi="Arial"/>
                <w:sz w:val="17"/>
                <w:szCs w:val="17"/>
                <w:color w:val="0000FF"/>
              </w:rPr>
              <w:t>11/08/2023</w:t>
            </w:r>
          </w:p>
        </w:tc>
        <w:tc>
          <w:tcPr>
            <w:tcW w:w="2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2"/>
            <w:vMerge w:val="restart"/>
          </w:tcPr>
          <w:p>
            <w:pPr>
              <w:ind w:left="640"/>
              <w:spacing w:after="0"/>
              <w:rPr>
                <w:sz w:val="20"/>
                <w:szCs w:val="20"/>
                <w:color w:val="auto"/>
              </w:rPr>
            </w:pPr>
            <w:r>
              <w:rPr>
                <w:rFonts w:ascii="Arial" w:cs="Arial" w:eastAsia="Arial" w:hAnsi="Arial"/>
                <w:sz w:val="17"/>
                <w:szCs w:val="17"/>
                <w:color w:val="0000FF"/>
              </w:rPr>
              <w:t>11/08/2023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w w:val="99"/>
              </w:rPr>
              <w:t>30,000</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2"/>
                <w:szCs w:val="22"/>
                <w:color w:val="auto"/>
              </w:rPr>
            </w:pPr>
          </w:p>
        </w:tc>
        <w:tc>
          <w:tcPr>
            <w:tcW w:w="580" w:type="dxa"/>
            <w:vAlign w:val="bottom"/>
            <w:gridSpan w:val="3"/>
            <w:vMerge w:val="restart"/>
          </w:tcPr>
          <w:p>
            <w:pPr>
              <w:jc w:val="right"/>
              <w:ind w:right="4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1.8</w:t>
            </w:r>
            <w:r>
              <w:rPr>
                <w:rFonts w:ascii="Arial" w:cs="Arial" w:eastAsia="Arial" w:hAnsi="Arial"/>
                <w:sz w:val="22"/>
                <w:szCs w:val="22"/>
                <w:color w:val="008000"/>
                <w:w w:val="90"/>
                <w:vertAlign w:val="superscript"/>
              </w:rPr>
              <w:t>(2)</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0000FF"/>
              </w:rPr>
              <w:t>2,624,021</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20"/>
              <w:spacing w:after="0"/>
              <w:rPr>
                <w:sz w:val="20"/>
                <w:szCs w:val="20"/>
                <w:color w:val="auto"/>
              </w:rPr>
            </w:pPr>
            <w:r>
              <w:rPr>
                <w:rFonts w:ascii="Arial" w:cs="Arial" w:eastAsia="Arial" w:hAnsi="Arial"/>
                <w:sz w:val="17"/>
                <w:szCs w:val="17"/>
                <w:color w:val="0000FF"/>
              </w:rPr>
              <w:t>92,366</w:t>
            </w:r>
          </w:p>
        </w:tc>
        <w:tc>
          <w:tcPr>
            <w:tcW w:w="940" w:type="dxa"/>
            <w:vAlign w:val="bottom"/>
            <w:tcBorders>
              <w:top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Rule 10b5-1 trading plan adopted by the reporting person on June 10, 2022.</w:t>
      </w:r>
    </w:p>
    <w:p>
      <w:pPr>
        <w:spacing w:after="0" w:line="50" w:lineRule="exact"/>
        <w:rPr>
          <w:rFonts w:ascii="Arial" w:cs="Arial" w:eastAsia="Arial" w:hAnsi="Arial"/>
          <w:sz w:val="13"/>
          <w:szCs w:val="13"/>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$1.53 to $1.98,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pacing w:after="0" w:line="25" w:lineRule="exact"/>
        <w:rPr>
          <w:rFonts w:ascii="Arial" w:cs="Arial" w:eastAsia="Arial" w:hAnsi="Arial"/>
          <w:sz w:val="13"/>
          <w:szCs w:val="13"/>
          <w:color w:val="008000"/>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25" w:right="359" w:bottom="1440" w:gutter="0" w:footer="0" w:header="0"/>
          <w:type w:val="continuous"/>
        </w:sectPr>
      </w:pP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0000FF"/>
        </w:rPr>
        <w:t>11/09/2023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2023-11-09T20:41:53Z</dcterms:created>
  <dcterms:modified xsi:type="dcterms:W3CDTF">2023-11-09T20:41:53Z</dcterms:modified>
</cp:coreProperties>
</file>