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0449891.xml.htm"/>
      <w:bookmarkStart w:id="1" w:name="kswkform4_17104498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Muralidharan Anuradha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 401 SW 5TH AVE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73"/>
        <w:gridCol w:w="453"/>
        <w:gridCol w:w="712"/>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36,967</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93,664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16,584</w:t>
            </w:r>
            <w:r>
              <w:rPr>
                <w:rFonts w:ascii="Times;serif" w:hAnsi="Times;serif"/>
                <w:color w:val="008000"/>
                <w:position w:val="7"/>
                <w:sz w:val="16"/>
                <w:sz w:val="20"/>
                <w:shd w:fill="FFFFFF" w:val="clear"/>
              </w:rPr>
              <w:t>(3)</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2.14</w:t>
            </w:r>
            <w:r>
              <w:rPr>
                <w:rFonts w:ascii="Times;serif" w:hAnsi="Times;serif"/>
                <w:color w:val="008000"/>
                <w:position w:val="7"/>
                <w:sz w:val="16"/>
                <w:sz w:val="20"/>
                <w:shd w:fill="FFFFFF" w:val="clear"/>
              </w:rPr>
              <w:t>(4)</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77,080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03/13/2024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w:t>
            </w:r>
            <w:r>
              <w:rPr>
                <w:rFonts w:ascii="Times;serif" w:hAnsi="Times;serif"/>
                <w:color w:val="008000"/>
                <w:position w:val="7"/>
                <w:sz w:val="16"/>
                <w:sz w:val="20"/>
                <w:shd w:fill="FFFFFF" w:val="clear"/>
              </w:rPr>
              <w:t>(5)</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57,080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awarded under the Expensify, Inc. 2021 Stock Purchase and Matching Plan ("SPMP").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were sold solely to cover taxes for shares awarded under the SPMP.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Reporting Person's pro rata portion of the total shares sold on the transaction date to cover taxes for shares awarded under the SPMP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$2.08 to $2.20,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$2.13 to $2.18,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91077"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816</Words>
  <Characters>4349</Characters>
  <CharactersWithSpaces>5087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