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Jason Mills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10592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8049.92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80888459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6770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3822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12/30/2025 3821</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5807.92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Ste 1600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tabs>
          <w:tab w:leader="none" w:pos="1400" w:val="left"/>
          <w:tab w:leader="none" w:pos="1880" w:val="left"/>
        </w:tabs>
        <w:rPr>
          <w:sz w:val="20"/>
          <w:szCs w:val="20"/>
          <w:color w:val="auto"/>
        </w:rPr>
      </w:pPr>
      <w:r>
        <w:rPr>
          <w:rFonts w:ascii="Times New Roman" w:cs="Times New Roman" w:eastAsia="Times New Roman" w:hAnsi="Times New Roman"/>
          <w:sz w:val="22"/>
          <w:szCs w:val="22"/>
          <w:color w:val="auto"/>
        </w:rPr>
        <w:t>San Francisco</w:t>
        <w:tab/>
        <w:t>CA</w:t>
      </w:r>
      <w:r>
        <w:rPr>
          <w:sz w:val="20"/>
          <w:szCs w:val="20"/>
          <w:color w:val="auto"/>
        </w:rPr>
        <w:tab/>
      </w:r>
      <w:r>
        <w:rPr>
          <w:rFonts w:ascii="Times New Roman" w:cs="Times New Roman" w:eastAsia="Times New Roman" w:hAnsi="Times New Roman"/>
          <w:sz w:val="21"/>
          <w:szCs w:val="21"/>
          <w:color w:val="auto"/>
        </w:rPr>
        <w:t>94108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Note for 3(e): As of February 23, 2026, as stated in Issuer's quarterly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December 31, 2025.</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2026-03-18T17:38:07Z</dcterms:created>
  <dcterms:modified xsi:type="dcterms:W3CDTF">2026-03-18T17:38:07Z</dcterms:modified>
</cp:coreProperties>
</file>