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Ryan Schaffer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2494</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9103.1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77155951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12/06/2024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12/05/2024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2494</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12/05/2024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09/16/2024 2667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6080.76</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09/17/2024 1120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2542.4</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11/08/2024 12500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31250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Note for 3(e): As of November 4, 2024,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ending September 30, 2024.</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12/09/2024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9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2024-12-09T15:55:48Z</dcterms:created>
  <dcterms:modified xsi:type="dcterms:W3CDTF">2024-12-09T15:55:48Z</dcterms:modified>
</cp:coreProperties>
</file>