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McLaughlin Steven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Expensify, Inc.</w:t>
              </w:r>
            </w:hyperlink>
            <w:r>
              <w:rPr/>
              <w:t xml:space="preserve"> [ </w:t>
            </w:r>
            <w:r>
              <w:rPr>
                <w:rFonts w:ascii="Times;serif" w:hAnsi="Times;serif"/>
                <w:color w:val="0000FF"/>
                <w:sz w:val="24"/>
                <w:shd w:fill="FFFFFF" w:val="clear"/>
              </w:rPr>
              <w:t>EXFY</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08/16/2023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1"/>
        <w:gridCol w:w="902"/>
        <w:gridCol w:w="773"/>
        <w:gridCol w:w="599"/>
        <w:gridCol w:w="344"/>
        <w:gridCol w:w="919"/>
        <w:gridCol w:w="442"/>
        <w:gridCol w:w="704"/>
        <w:gridCol w:w="1263"/>
        <w:gridCol w:w="982"/>
        <w:gridCol w:w="10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08/16/2023</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92,037</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4.49</w:t>
            </w:r>
            <w:r>
              <w:rPr>
                <w:rFonts w:ascii="Times;serif" w:hAnsi="Times;serif"/>
                <w:color w:val="008000"/>
                <w:position w:val="7"/>
                <w:sz w:val="16"/>
                <w:sz w:val="20"/>
                <w:shd w:fill="FFFFFF" w:val="clear"/>
              </w:rPr>
              <w:t>(1)</w:t>
            </w:r>
            <w:r>
              <w:rPr/>
              <w:t xml:space="preserve"> </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6,826,042</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08/17/2023</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7,900</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w:t>
            </w:r>
            <w:r>
              <w:rPr>
                <w:rFonts w:ascii="Times;serif" w:hAnsi="Times;serif"/>
                <w:color w:val="008000"/>
                <w:position w:val="7"/>
                <w:sz w:val="16"/>
                <w:sz w:val="20"/>
                <w:shd w:fill="FFFFFF" w:val="clear"/>
              </w:rPr>
              <w:t>(3)</w:t>
            </w:r>
            <w:r>
              <w:rPr/>
              <w:t xml:space="preserve"> </w:t>
            </w:r>
          </w:p>
        </w:tc>
        <w:tc>
          <w:tcPr>
            <w:tcW w:w="12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6,833,942</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2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1,783,610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McLaughlin Steven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Steven J. McLaughlin Revocable Trust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EXP 2020 SPV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SF Roofdeck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Weighted average purchase price for shares of Class A Common Stock purchased. Actual purchase price for shares purchased ranged from $4.40 to $4.50, inclusive. The Reporting Persons undertake to provide the Issuer, any security holder of the Issuer or the staff of the Securities and Exchange Commission full information regarding the number of shares purchased at each separate price within the ranges set forth in footnotes (1) and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owned directly by the Steven J. McLaughlin Revocable Trust (the "Trust"), of which Steven J. McLaughlin is the sole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Weighted average purchase price for shares of Class A Common Stock purchased. Actual purchase price for shares purchased ranged from $4.47 to $4.50,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owned directly by EXP 2020 SPV LP ("EXP"). SF Roofdeck GP LLC ("Roofdeck") serves as the general partner of EXP. Roofdeck is wholly owned by the Trust, of which Steven J. McLaughlin is the sole trustee. Mr. McLaughlin disclaims beneficial ownership of these securities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J. McLaughlin,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J. McLaughlin,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J. McLaughlin,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J. McLaughlin,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47224" TargetMode="External"/><Relationship Id="rId4" Type="http://schemas.openxmlformats.org/officeDocument/2006/relationships/hyperlink" Target="http://www.sec.gov/cgi-bin/browse-edgar?action=getcompany&amp;CIK=0001476840" TargetMode="External"/><Relationship Id="rId5" Type="http://schemas.openxmlformats.org/officeDocument/2006/relationships/hyperlink" Target="http://www.sec.gov/cgi-bin/browse-edgar?action=getcompany&amp;CIK=0001847224" TargetMode="External"/><Relationship Id="rId6" Type="http://schemas.openxmlformats.org/officeDocument/2006/relationships/hyperlink" Target="http://www.sec.gov/cgi-bin/browse-edgar?action=getcompany&amp;CIK=0001989196" TargetMode="External"/><Relationship Id="rId7" Type="http://schemas.openxmlformats.org/officeDocument/2006/relationships/hyperlink" Target="http://www.sec.gov/cgi-bin/browse-edgar?action=getcompany&amp;CIK=0001988981" TargetMode="External"/><Relationship Id="rId8" Type="http://schemas.openxmlformats.org/officeDocument/2006/relationships/hyperlink" Target="http://www.sec.gov/cgi-bin/browse-edgar?action=getcompany&amp;CIK=0001989340"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884</Words>
  <Characters>4776</Characters>
  <CharactersWithSpaces>5533</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