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03/20/2025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rPr>
              <w:t>51,055</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3.28</w:t>
            </w:r>
            <w:r>
              <w:rPr>
                <w:rFonts w:ascii="Times New Roman" w:cs="Times New Roman" w:eastAsia="Times New Roman" w:hAnsi="Times New Roman"/>
                <w:sz w:val="22"/>
                <w:szCs w:val="22"/>
                <w:color w:val="008000"/>
                <w:w w:val="92"/>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1,757,176</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03/21/2025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2,900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1,754,276</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185,289</w:t>
            </w:r>
          </w:p>
        </w:tc>
        <w:tc>
          <w:tcPr>
            <w:tcW w:w="920" w:type="dxa"/>
            <w:vAlign w:val="bottom"/>
            <w:tcBorders>
              <w:top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August 15,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$3.22 to $3.36,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2025-03-24T16:54:29Z</dcterms:created>
  <dcterms:modified xsi:type="dcterms:W3CDTF">2025-03-24T16:54:29Z</dcterms:modified>
</cp:coreProperties>
</file>