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0001891077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EXPENSIFY,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SW 5th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Portland</w:t>
      </w:r>
    </w:p>
    <w:p>
      <w:pPr>
        <w:spacing w:after="0" w:line="230" w:lineRule="auto"/>
        <w:rPr>
          <w:sz w:val="20"/>
          <w:szCs w:val="20"/>
          <w:color w:val="auto"/>
        </w:rPr>
      </w:pPr>
      <w:r>
        <w:rPr>
          <w:rFonts w:ascii="Times New Roman" w:cs="Times New Roman" w:eastAsia="Times New Roman" w:hAnsi="Times New Roman"/>
          <w:sz w:val="22"/>
          <w:szCs w:val="22"/>
          <w:color w:val="auto"/>
        </w:rPr>
        <w:t>OREGON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 365-3939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ANURADHA MURALIDHARAN</w:t>
      </w:r>
    </w:p>
    <w:p>
      <w:pPr>
        <w:spacing w:after="0" w:line="56" w:lineRule="exact"/>
        <w:rPr>
          <w:sz w:val="24"/>
          <w:szCs w:val="24"/>
          <w:color w:val="auto"/>
        </w:rPr>
      </w:pPr>
    </w:p>
    <w:p>
      <w:pPr>
        <w:sectPr>
          <w:pgSz w:w="11900" w:h="16838" w:orient="portrait"/>
          <w:cols w:equalWidth="0" w:num="2">
            <w:col w:w="6580" w:space="720"/>
            <w:col w:w="39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25245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49076.30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92650580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12/02/2024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1998</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12/02/2024 Not Applicable</w:t>
            </w: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06/14/2023</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8"/>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23247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06/14/2023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8"/>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-495300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Commom</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08/20/2025 1558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2684.28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Commom</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06/18/2025 2566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5697.80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Commom</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06/17/2025 521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1188.14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Commom</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05/30/2025 90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199.81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during the period of 12/02/2024 through 06/15/2025. The securities to be sold were acquired upon the purchase of Employee Stock Purchase Plan shares during the period of 06/14/2023 through 08/19/2025.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08/27/2025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Anuradha Muralidharan</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2025-08-27T17:11:49Z</dcterms:created>
  <dcterms:modified xsi:type="dcterms:W3CDTF">2025-08-27T17:11:49Z</dcterms:modified>
</cp:coreProperties>
</file>