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22, 2022</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Expensify, Inc.</w:t>
      </w:r>
    </w:p>
    <w:p>
      <w:pPr>
        <w:spacing w:after="0" w:line="72"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680" w:type="dxa"/>
            <w:vAlign w:val="bottom"/>
          </w:tcPr>
          <w:p>
            <w:pPr>
              <w:spacing w:after="0"/>
              <w:rPr>
                <w:sz w:val="20"/>
                <w:szCs w:val="20"/>
                <w:color w:val="auto"/>
              </w:rPr>
            </w:pPr>
          </w:p>
        </w:tc>
      </w:tr>
      <w:tr>
        <w:trPr>
          <w:trHeight w:val="246"/>
        </w:trPr>
        <w:tc>
          <w:tcPr>
            <w:tcW w:w="2100" w:type="dxa"/>
            <w:vAlign w:val="bottom"/>
          </w:tcPr>
          <w:p>
            <w:pPr>
              <w:jc w:val="center"/>
              <w:ind w:right="3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001-41043</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8"/>
                <w:szCs w:val="18"/>
                <w:b w:val="1"/>
                <w:bCs w:val="1"/>
                <w:color w:val="auto"/>
                <w:w w:val="98"/>
              </w:rPr>
              <w:t>27-0239450</w:t>
            </w:r>
          </w:p>
        </w:tc>
      </w:tr>
      <w:tr>
        <w:trPr>
          <w:trHeight w:val="178"/>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5"/>
              </w:rPr>
              <w:t>401 SW 5</w:t>
            </w:r>
            <w:r>
              <w:rPr>
                <w:rFonts w:ascii="Times New Roman" w:cs="Times New Roman" w:eastAsia="Times New Roman" w:hAnsi="Times New Roman"/>
                <w:sz w:val="23"/>
                <w:szCs w:val="23"/>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Ave</w:t>
            </w:r>
          </w:p>
        </w:tc>
        <w:tc>
          <w:tcPr>
            <w:tcW w:w="1680" w:type="dxa"/>
            <w:vAlign w:val="bottom"/>
          </w:tcPr>
          <w:p>
            <w:pPr>
              <w:spacing w:after="0"/>
              <w:rPr>
                <w:sz w:val="24"/>
                <w:szCs w:val="24"/>
                <w:color w:val="auto"/>
              </w:rPr>
            </w:pPr>
          </w:p>
        </w:tc>
      </w:tr>
      <w:tr>
        <w:trPr>
          <w:trHeight w:val="214"/>
        </w:trPr>
        <w:tc>
          <w:tcPr>
            <w:tcW w:w="2100" w:type="dxa"/>
            <w:vAlign w:val="bottom"/>
          </w:tcPr>
          <w:p>
            <w:pPr>
              <w:spacing w:after="0"/>
              <w:rPr>
                <w:sz w:val="18"/>
                <w:szCs w:val="18"/>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Portland, Oregon 97204</w:t>
            </w:r>
          </w:p>
        </w:tc>
        <w:tc>
          <w:tcPr>
            <w:tcW w:w="1680" w:type="dxa"/>
            <w:vAlign w:val="bottom"/>
          </w:tcPr>
          <w:p>
            <w:pPr>
              <w:spacing w:after="0"/>
              <w:rPr>
                <w:sz w:val="18"/>
                <w:szCs w:val="18"/>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(971) 365-3939</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80" w:type="dxa"/>
            <w:vAlign w:val="bottom"/>
          </w:tcPr>
          <w:p>
            <w:pPr>
              <w:spacing w:after="0"/>
              <w:rPr>
                <w:sz w:val="16"/>
                <w:szCs w:val="16"/>
                <w:color w:val="auto"/>
              </w:rPr>
            </w:pPr>
          </w:p>
        </w:tc>
      </w:tr>
    </w:tbl>
    <w:p>
      <w:pPr>
        <w:spacing w:after="0" w:line="100" w:lineRule="exact"/>
        <w:rPr>
          <w:sz w:val="24"/>
          <w:szCs w:val="24"/>
          <w:color w:val="auto"/>
        </w:rPr>
      </w:pPr>
    </w:p>
    <w:p>
      <w:pPr>
        <w:ind w:right="680"/>
        <w:spacing w:after="0" w:line="26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9"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14"/>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EXFY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9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935355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4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On November 22, 2022, Expensify, Inc. (“Expensify” or the “Company”) filed a Certificate of Retirement with the Secretary of State of the State of Delaware to retire 150 shares of LT50 common stock, par value $0.0001 per share, of the Company (the “LT50 Common Stock”). All 150 shares of the LT50 Common Stock were converted into shares of Class A common stock, par value $0.0001 per share, of the Company (the “Class A Common Stock”), in connection with the forfeiture to the Company of unvested LT50 Common Stock. The Company’s Amended and Restated Certificate of Incorporation requires that any shares of LT50 Common Stock that are converted into shares of Class A Common Stock be retired and may not be reissued.</w:t>
      </w:r>
    </w:p>
    <w:p>
      <w:pPr>
        <w:spacing w:after="0" w:line="20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Effective upon filing, the Certificate of Retirement amended the Amended and Restated Certificate of Incorporation of the Company to reduce the total authorized number of shares of capital stock of the Company by 150 shares. The total number of authorized shares of the Company is now 1,059,996,581, such shares consisting of 1,000,000,000 shares designated Class A Common Stock, 24,997,561 shares designated LT10 Common Stock, 24,999,020 shares designated LT50 common stock, each with a par value of $0.0001 per share, of the Company, and 10,000,000 shares designated preferred stock, par value $0.0001 per share, of the Company. A copy of the Certificate of Retirement is attached as Exhibit 3.1 hereto.</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48"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80"/>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Exhibit No.</w:t>
        <w:tab/>
        <w:t>Description</w:t>
      </w:r>
    </w:p>
    <w:p>
      <w:pPr>
        <w:spacing w:after="0" w:line="115" w:lineRule="exact"/>
        <w:rPr>
          <w:sz w:val="20"/>
          <w:szCs w:val="20"/>
          <w:color w:val="auto"/>
        </w:rPr>
      </w:pPr>
    </w:p>
    <w:p>
      <w:pPr>
        <w:ind w:left="320"/>
        <w:spacing w:after="0"/>
        <w:tabs>
          <w:tab w:leader="none" w:pos="9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FF"/>
        </w:rPr>
        <w:t>Certificate of Retirement of 150 Shares of LT50 Common Stock.</w:t>
      </w:r>
    </w:p>
    <w:p>
      <w:pPr>
        <w:spacing w:after="0" w:line="104"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Expensify, Inc.</w:t>
      </w:r>
    </w:p>
    <w:p>
      <w:pPr>
        <w:spacing w:after="0" w:line="266"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26035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Ryan Schaffer</w:t>
      </w:r>
    </w:p>
    <w:p>
      <w:pPr>
        <w:spacing w:after="0" w:line="63"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22, 2022</w:t>
      </w:r>
    </w:p>
    <w:p>
      <w:pPr>
        <w:sectPr>
          <w:pgSz w:w="11900" w:h="16838" w:orient="portrait"/>
          <w:cols w:equalWidth="0" w:num="1">
            <w:col w:w="11200"/>
          </w:cols>
          <w:pgMar w:left="320" w:top="1413" w:right="3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150 SHARES OF LT50 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2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outstanding shares of LT50 Common Stock, par value $0.0001 per share (“</w:t>
      </w:r>
      <w:r>
        <w:rPr>
          <w:rFonts w:ascii="Times New Roman" w:cs="Times New Roman" w:eastAsia="Times New Roman" w:hAnsi="Times New Roman"/>
          <w:sz w:val="18"/>
          <w:szCs w:val="18"/>
          <w:u w:val="single" w:color="auto"/>
          <w:color w:val="auto"/>
        </w:rPr>
        <w:t>LT50 Common Stock”</w:t>
      </w:r>
      <w:r>
        <w:rPr>
          <w:rFonts w:ascii="Times New Roman" w:cs="Times New Roman" w:eastAsia="Times New Roman" w:hAnsi="Times New Roman"/>
          <w:sz w:val="18"/>
          <w:szCs w:val="18"/>
          <w:color w:val="auto"/>
        </w:rPr>
        <w:t>), of the Corporation have been converted into 150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Corporation.</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LT50 Common Stock which are converted into shares of Class A Common Stock shall be retired and shall not be reissued by the Corporation.</w:t>
      </w:r>
    </w:p>
    <w:p>
      <w:pPr>
        <w:spacing w:after="0" w:line="9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150 shares of LT50 Common Stock that converted into 150 shares of Class A Common Stock.</w:t>
      </w:r>
    </w:p>
    <w:p>
      <w:pPr>
        <w:spacing w:after="0" w:line="94"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150 shares, such that the total number of authorized shares of the Corporation shall be 1,059,996,581, such shares consisting of 1,000,000,000 shares designated Class A Common Stock, 24,997,561 shares designated LT10 Common Stock, 24,999,020 shares designated LT50 Common Stock, par value of $0.0001 per share, of the Corporation, and 10,000,000 shares designated preferred stock, par value $0.0001 per share, of the Corporation.</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240"/>
          </w:cols>
          <w:pgMar w:left="320" w:top="1413" w:right="33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Retirement to be signed by its duly authorized officer, this 22nd day of November, 2022.</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sectPr>
      <w:pgSz w:w="11900" w:h="16838" w:orient="portrait"/>
      <w:cols w:equalWidth="0" w:num="1">
        <w:col w:w="10400"/>
      </w:cols>
      <w:pgMar w:left="320" w:top="1417"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2022-11-22T16:31:57Z</dcterms:created>
  <dcterms:modified xsi:type="dcterms:W3CDTF">2022-11-22T16:31:57Z</dcterms:modified>
</cp:coreProperties>
</file>